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601BA">
      <w:pPr>
        <w:pStyle w:val="176"/>
        <w:spacing w:before="0" w:beforeAutospacing="0" w:after="0"/>
        <w:ind w:firstLine="0" w:firstLineChars="0"/>
        <w:jc w:val="center"/>
        <w:rPr>
          <w:rFonts w:ascii="宋体" w:eastAsia="宋体"/>
          <w:sz w:val="32"/>
        </w:rPr>
      </w:pPr>
    </w:p>
    <w:p w14:paraId="1C4B264A">
      <w:pPr>
        <w:ind w:firstLineChars="0"/>
        <w:jc w:val="center"/>
        <w:rPr>
          <w:rFonts w:ascii="宋体" w:hAnsi="宋体" w:eastAsia="宋体" w:cs="宋体"/>
          <w:sz w:val="32"/>
          <w:szCs w:val="21"/>
        </w:rPr>
      </w:pPr>
    </w:p>
    <w:p w14:paraId="220094F5">
      <w:pPr>
        <w:ind w:firstLineChars="0"/>
        <w:jc w:val="center"/>
        <w:rPr>
          <w:rFonts w:ascii="宋体" w:hAnsi="宋体" w:eastAsia="宋体" w:cs="宋体"/>
          <w:sz w:val="32"/>
          <w:szCs w:val="21"/>
        </w:rPr>
      </w:pPr>
    </w:p>
    <w:p w14:paraId="3603478E">
      <w:pPr>
        <w:ind w:firstLineChars="0"/>
        <w:jc w:val="center"/>
        <w:rPr>
          <w:rFonts w:ascii="宋体" w:hAnsi="宋体" w:eastAsia="宋体" w:cs="宋体"/>
          <w:sz w:val="32"/>
          <w:szCs w:val="21"/>
        </w:rPr>
      </w:pPr>
    </w:p>
    <w:p w14:paraId="77132BA0">
      <w:pPr>
        <w:ind w:left="0" w:leftChars="0" w:firstLine="0" w:firstLineChars="0"/>
        <w:jc w:val="center"/>
        <w:rPr>
          <w:rFonts w:ascii="宋体" w:hAnsi="宋体" w:eastAsia="宋体" w:cs="黑体"/>
          <w:b/>
          <w:spacing w:val="20"/>
          <w:sz w:val="32"/>
          <w:szCs w:val="32"/>
        </w:rPr>
      </w:pPr>
      <w:r>
        <w:rPr>
          <w:rFonts w:hint="eastAsia" w:ascii="宋体" w:hAnsi="宋体" w:eastAsia="宋体" w:cs="黑体"/>
          <w:b/>
          <w:spacing w:val="-11"/>
          <w:sz w:val="52"/>
          <w:szCs w:val="44"/>
        </w:rPr>
        <w:t>白云湖未来科技产业园展厅升级改造项目设计施工总承包（EPC）</w:t>
      </w:r>
    </w:p>
    <w:p w14:paraId="35750EAD">
      <w:pPr>
        <w:ind w:firstLineChars="0"/>
        <w:jc w:val="center"/>
        <w:rPr>
          <w:rFonts w:ascii="宋体" w:hAnsi="宋体" w:eastAsia="宋体" w:cs="黑体"/>
          <w:b/>
          <w:spacing w:val="20"/>
          <w:sz w:val="32"/>
          <w:szCs w:val="32"/>
        </w:rPr>
      </w:pPr>
    </w:p>
    <w:p w14:paraId="4B0BEFD1">
      <w:pPr>
        <w:ind w:firstLineChars="0"/>
        <w:jc w:val="center"/>
        <w:rPr>
          <w:rFonts w:ascii="宋体" w:hAnsi="宋体" w:eastAsia="宋体" w:cs="黑体"/>
          <w:b/>
          <w:spacing w:val="20"/>
          <w:sz w:val="32"/>
          <w:szCs w:val="32"/>
        </w:rPr>
      </w:pPr>
    </w:p>
    <w:p w14:paraId="70DA8F98">
      <w:pPr>
        <w:ind w:firstLineChars="0"/>
        <w:jc w:val="center"/>
        <w:rPr>
          <w:rFonts w:ascii="宋体" w:hAnsi="宋体" w:eastAsia="宋体" w:cs="宋体"/>
          <w:b/>
          <w:sz w:val="32"/>
          <w:szCs w:val="21"/>
        </w:rPr>
      </w:pPr>
      <w:r>
        <w:rPr>
          <w:rFonts w:hint="eastAsia" w:ascii="宋体" w:hAnsi="宋体" w:eastAsia="宋体" w:cs="宋体"/>
          <w:b/>
          <w:sz w:val="32"/>
          <w:szCs w:val="21"/>
        </w:rPr>
        <w:t xml:space="preserve">招标编号：BYZXZB2025-068 </w:t>
      </w:r>
    </w:p>
    <w:p w14:paraId="339472AF">
      <w:pPr>
        <w:ind w:firstLineChars="0"/>
        <w:jc w:val="center"/>
        <w:rPr>
          <w:rFonts w:ascii="宋体" w:hAnsi="宋体" w:eastAsia="宋体" w:cs="黑体"/>
          <w:b/>
          <w:spacing w:val="20"/>
          <w:sz w:val="32"/>
          <w:szCs w:val="32"/>
        </w:rPr>
      </w:pPr>
    </w:p>
    <w:p w14:paraId="1FCB9B77">
      <w:pPr>
        <w:ind w:firstLineChars="0"/>
        <w:jc w:val="center"/>
        <w:rPr>
          <w:rFonts w:ascii="宋体" w:hAnsi="宋体" w:eastAsia="宋体" w:cs="黑体"/>
          <w:b/>
          <w:spacing w:val="20"/>
          <w:sz w:val="32"/>
          <w:szCs w:val="32"/>
        </w:rPr>
      </w:pPr>
    </w:p>
    <w:p w14:paraId="7F43A9FC">
      <w:pPr>
        <w:ind w:firstLineChars="0"/>
        <w:jc w:val="center"/>
        <w:rPr>
          <w:rFonts w:hint="default" w:ascii="宋体" w:hAnsi="宋体" w:eastAsia="宋体" w:cs="黑体"/>
          <w:b/>
          <w:spacing w:val="20"/>
          <w:sz w:val="32"/>
          <w:szCs w:val="32"/>
          <w:lang w:val="en-US" w:eastAsia="zh-CN"/>
        </w:rPr>
      </w:pPr>
      <w:r>
        <w:rPr>
          <w:rFonts w:hint="eastAsia" w:ascii="宋体" w:hAnsi="宋体" w:eastAsia="宋体" w:cs="黑体"/>
          <w:b/>
          <w:sz w:val="84"/>
          <w:szCs w:val="84"/>
          <w:lang w:val="en-US" w:eastAsia="zh-CN"/>
        </w:rPr>
        <w:t>招标公告</w:t>
      </w:r>
    </w:p>
    <w:p w14:paraId="34335291">
      <w:pPr>
        <w:ind w:firstLineChars="0"/>
        <w:jc w:val="center"/>
        <w:rPr>
          <w:rFonts w:ascii="宋体" w:hAnsi="宋体" w:eastAsia="宋体" w:cs="黑体"/>
          <w:b/>
          <w:spacing w:val="20"/>
          <w:sz w:val="32"/>
          <w:szCs w:val="32"/>
        </w:rPr>
      </w:pPr>
    </w:p>
    <w:p w14:paraId="71956AF6">
      <w:pPr>
        <w:ind w:firstLineChars="0"/>
        <w:jc w:val="center"/>
        <w:rPr>
          <w:rFonts w:ascii="宋体" w:hAnsi="宋体" w:eastAsia="宋体" w:cs="黑体"/>
          <w:b/>
          <w:spacing w:val="20"/>
          <w:sz w:val="32"/>
          <w:szCs w:val="32"/>
        </w:rPr>
      </w:pPr>
    </w:p>
    <w:p w14:paraId="5462617B">
      <w:pPr>
        <w:ind w:firstLineChars="0"/>
        <w:jc w:val="center"/>
        <w:rPr>
          <w:rFonts w:ascii="宋体" w:hAnsi="宋体" w:eastAsia="宋体" w:cs="黑体"/>
          <w:b/>
          <w:spacing w:val="20"/>
          <w:sz w:val="32"/>
          <w:szCs w:val="32"/>
        </w:rPr>
      </w:pPr>
    </w:p>
    <w:p w14:paraId="647F295A">
      <w:pPr>
        <w:ind w:firstLineChars="0"/>
        <w:jc w:val="center"/>
        <w:rPr>
          <w:rFonts w:ascii="宋体" w:hAnsi="宋体" w:eastAsia="宋体" w:cs="黑体"/>
          <w:b/>
          <w:spacing w:val="20"/>
          <w:sz w:val="32"/>
          <w:szCs w:val="32"/>
        </w:rPr>
      </w:pPr>
    </w:p>
    <w:p w14:paraId="0413217B">
      <w:pPr>
        <w:ind w:firstLineChars="0"/>
        <w:jc w:val="center"/>
        <w:rPr>
          <w:rFonts w:ascii="宋体" w:hAnsi="宋体" w:eastAsia="宋体" w:cs="黑体"/>
          <w:b/>
          <w:spacing w:val="20"/>
          <w:sz w:val="32"/>
          <w:szCs w:val="32"/>
        </w:rPr>
      </w:pPr>
    </w:p>
    <w:p w14:paraId="02BE378C">
      <w:pPr>
        <w:autoSpaceDE w:val="0"/>
        <w:autoSpaceDN w:val="0"/>
        <w:ind w:firstLineChars="0"/>
        <w:jc w:val="center"/>
        <w:textAlignment w:val="center"/>
        <w:rPr>
          <w:rFonts w:ascii="宋体" w:hAnsi="宋体" w:eastAsia="宋体" w:cs="Times New Roman"/>
          <w:bCs/>
          <w:snapToGrid w:val="0"/>
          <w:sz w:val="32"/>
          <w:szCs w:val="21"/>
        </w:rPr>
      </w:pPr>
    </w:p>
    <w:p w14:paraId="77F39712">
      <w:pPr>
        <w:spacing w:line="360" w:lineRule="auto"/>
        <w:ind w:left="1274" w:leftChars="531" w:firstLineChars="0"/>
        <w:jc w:val="left"/>
        <w:rPr>
          <w:rFonts w:ascii="宋体" w:hAnsi="宋体" w:eastAsia="宋体" w:cs="黑体"/>
          <w:b/>
          <w:sz w:val="32"/>
          <w:szCs w:val="30"/>
        </w:rPr>
      </w:pPr>
      <w:r>
        <w:rPr>
          <w:rFonts w:hint="eastAsia" w:ascii="宋体" w:hAnsi="宋体" w:eastAsia="宋体" w:cs="黑体"/>
          <w:b/>
          <w:sz w:val="32"/>
          <w:szCs w:val="30"/>
        </w:rPr>
        <w:t>招 标 人：</w:t>
      </w:r>
      <w:r>
        <w:rPr>
          <w:rFonts w:hint="eastAsia" w:ascii="宋体" w:hAnsi="宋体" w:eastAsia="宋体" w:cs="黑体"/>
          <w:b/>
          <w:sz w:val="32"/>
          <w:szCs w:val="30"/>
          <w:u w:val="single"/>
        </w:rPr>
        <w:t>广州白云公资云湖科创运营管理有限公司</w:t>
      </w:r>
    </w:p>
    <w:p w14:paraId="2A0748C9">
      <w:pPr>
        <w:autoSpaceDE w:val="0"/>
        <w:autoSpaceDN w:val="0"/>
        <w:spacing w:line="360" w:lineRule="auto"/>
        <w:ind w:left="1274" w:leftChars="531" w:firstLineChars="0"/>
        <w:jc w:val="left"/>
        <w:textAlignment w:val="center"/>
        <w:rPr>
          <w:rFonts w:ascii="宋体" w:hAnsi="宋体" w:eastAsia="宋体" w:cs="黑体"/>
          <w:b/>
          <w:snapToGrid w:val="0"/>
          <w:sz w:val="32"/>
          <w:szCs w:val="30"/>
        </w:rPr>
      </w:pPr>
      <w:r>
        <w:rPr>
          <w:rFonts w:hint="eastAsia" w:ascii="宋体" w:hAnsi="宋体" w:eastAsia="宋体" w:cs="黑体"/>
          <w:b/>
          <w:snapToGrid w:val="0"/>
          <w:sz w:val="32"/>
          <w:szCs w:val="30"/>
        </w:rPr>
        <w:t>招标代理：</w:t>
      </w:r>
      <w:r>
        <w:rPr>
          <w:rFonts w:hint="eastAsia" w:ascii="宋体" w:hAnsi="宋体" w:eastAsia="宋体" w:cs="黑体"/>
          <w:b/>
          <w:bCs/>
          <w:snapToGrid w:val="0"/>
          <w:sz w:val="32"/>
          <w:szCs w:val="30"/>
          <w:u w:val="single"/>
        </w:rPr>
        <w:t>广州市白云工程咨询管理有限公司</w:t>
      </w:r>
    </w:p>
    <w:p w14:paraId="234CE0C7">
      <w:pPr>
        <w:spacing w:line="360" w:lineRule="auto"/>
        <w:ind w:left="1274" w:leftChars="531" w:firstLineChars="0"/>
        <w:jc w:val="left"/>
        <w:rPr>
          <w:rFonts w:ascii="宋体" w:hAnsi="宋体" w:eastAsia="宋体" w:cs="Times New Roman"/>
        </w:rPr>
      </w:pPr>
      <w:r>
        <w:rPr>
          <w:rFonts w:hint="eastAsia" w:ascii="宋体" w:hAnsi="宋体" w:eastAsia="宋体" w:cs="黑体"/>
          <w:b/>
          <w:sz w:val="32"/>
          <w:szCs w:val="30"/>
        </w:rPr>
        <w:t>日    期：</w:t>
      </w:r>
      <w:r>
        <w:rPr>
          <w:rFonts w:hint="eastAsia" w:ascii="宋体" w:hAnsi="宋体" w:eastAsia="宋体" w:cs="黑体"/>
          <w:b/>
          <w:sz w:val="32"/>
          <w:szCs w:val="30"/>
          <w:u w:val="single"/>
        </w:rPr>
        <w:t>202</w:t>
      </w:r>
      <w:r>
        <w:rPr>
          <w:rFonts w:ascii="宋体" w:hAnsi="宋体" w:eastAsia="宋体" w:cs="黑体"/>
          <w:b/>
          <w:sz w:val="32"/>
          <w:szCs w:val="30"/>
          <w:u w:val="single"/>
        </w:rPr>
        <w:t>5</w:t>
      </w:r>
      <w:r>
        <w:rPr>
          <w:rFonts w:hint="eastAsia" w:ascii="宋体" w:hAnsi="宋体" w:eastAsia="宋体" w:cs="黑体"/>
          <w:b/>
          <w:sz w:val="32"/>
          <w:szCs w:val="30"/>
          <w:u w:val="single"/>
        </w:rPr>
        <w:t>年</w:t>
      </w:r>
      <w:r>
        <w:rPr>
          <w:rFonts w:hint="eastAsia" w:ascii="宋体" w:hAnsi="宋体" w:eastAsia="宋体" w:cs="黑体"/>
          <w:b/>
          <w:sz w:val="32"/>
          <w:szCs w:val="30"/>
          <w:u w:val="single"/>
          <w:lang w:val="en-US" w:eastAsia="zh-CN"/>
        </w:rPr>
        <w:t>9</w:t>
      </w:r>
      <w:r>
        <w:rPr>
          <w:rFonts w:hint="eastAsia" w:ascii="宋体" w:hAnsi="宋体" w:eastAsia="宋体" w:cs="黑体"/>
          <w:b/>
          <w:sz w:val="32"/>
          <w:szCs w:val="30"/>
          <w:u w:val="single"/>
        </w:rPr>
        <w:t>月</w:t>
      </w:r>
    </w:p>
    <w:p w14:paraId="4E028272">
      <w:pPr>
        <w:pStyle w:val="191"/>
        <w:widowControl w:val="0"/>
        <w:tabs>
          <w:tab w:val="right" w:leader="dot" w:pos="9026"/>
        </w:tabs>
        <w:adjustRightInd w:val="0"/>
        <w:snapToGrid w:val="0"/>
        <w:spacing w:after="120" w:afterLines="50" w:line="288" w:lineRule="auto"/>
        <w:jc w:val="center"/>
        <w:rPr>
          <w:rFonts w:hint="eastAsia" w:ascii="宋体" w:hAnsi="宋体"/>
          <w:b/>
          <w:kern w:val="2"/>
          <w:sz w:val="36"/>
          <w:szCs w:val="24"/>
          <w:lang w:val="zh-CN"/>
        </w:rPr>
        <w:sectPr>
          <w:footerReference r:id="rId5" w:type="default"/>
          <w:pgSz w:w="11900" w:h="16840"/>
          <w:pgMar w:top="1431" w:right="1786" w:bottom="1554" w:left="1786" w:header="0" w:footer="1419" w:gutter="0"/>
          <w:pgNumType w:fmt="decimal"/>
          <w:cols w:space="720" w:num="1"/>
          <w:titlePg/>
        </w:sectPr>
      </w:pPr>
    </w:p>
    <w:p w14:paraId="61576D24">
      <w:pPr>
        <w:spacing w:after="120" w:afterLines="50"/>
        <w:ind w:firstLine="0" w:firstLineChars="0"/>
        <w:jc w:val="center"/>
        <w:rPr>
          <w:b/>
          <w:bCs/>
          <w:sz w:val="28"/>
          <w:szCs w:val="24"/>
        </w:rPr>
      </w:pPr>
      <w:r>
        <w:rPr>
          <w:rFonts w:hint="eastAsia"/>
          <w:b/>
          <w:bCs/>
          <w:sz w:val="28"/>
          <w:szCs w:val="24"/>
          <w:lang w:eastAsia="zh-CN"/>
        </w:rPr>
        <w:t>白云湖未来科技产业园展厅升级改造项目</w:t>
      </w:r>
      <w:r>
        <w:rPr>
          <w:rFonts w:hint="eastAsia"/>
          <w:b/>
          <w:bCs/>
          <w:sz w:val="28"/>
          <w:szCs w:val="24"/>
        </w:rPr>
        <w:t>设计施工总承包（EPC）</w:t>
      </w:r>
    </w:p>
    <w:p w14:paraId="283AD47A">
      <w:pPr>
        <w:spacing w:after="120" w:afterLines="50"/>
        <w:ind w:firstLine="0" w:firstLineChars="0"/>
        <w:jc w:val="center"/>
        <w:rPr>
          <w:rFonts w:hint="eastAsia" w:eastAsia="宋体"/>
          <w:b/>
          <w:bCs/>
          <w:sz w:val="36"/>
          <w:szCs w:val="32"/>
          <w:lang w:eastAsia="zh-CN"/>
        </w:rPr>
      </w:pPr>
      <w:r>
        <w:rPr>
          <w:rFonts w:hint="eastAsia"/>
          <w:b/>
          <w:bCs/>
          <w:sz w:val="36"/>
          <w:szCs w:val="32"/>
          <w:lang w:eastAsia="zh-CN"/>
        </w:rPr>
        <w:t>招标公告</w:t>
      </w:r>
    </w:p>
    <w:p w14:paraId="0665D0F6">
      <w:pPr>
        <w:spacing w:line="312" w:lineRule="auto"/>
        <w:ind w:left="0" w:leftChars="0" w:firstLine="0" w:firstLineChars="0"/>
        <w:jc w:val="left"/>
        <w:outlineLvl w:val="1"/>
        <w:rPr>
          <w:rFonts w:hint="eastAsia" w:cs="宋体"/>
          <w:snapToGrid w:val="0"/>
          <w:szCs w:val="24"/>
          <w:u w:val="none"/>
        </w:rPr>
      </w:pPr>
      <w:r>
        <w:rPr>
          <w:rFonts w:hint="eastAsia" w:cs="宋体"/>
          <w:snapToGrid w:val="0"/>
          <w:szCs w:val="24"/>
          <w:u w:val="none"/>
        </w:rPr>
        <w:t>各（潜在）投标人:</w:t>
      </w:r>
    </w:p>
    <w:p w14:paraId="78468F13">
      <w:pPr>
        <w:spacing w:line="312" w:lineRule="auto"/>
        <w:ind w:firstLine="482"/>
        <w:jc w:val="left"/>
        <w:outlineLvl w:val="1"/>
        <w:rPr>
          <w:rFonts w:cs="宋体"/>
          <w:b/>
          <w:kern w:val="0"/>
        </w:rPr>
      </w:pPr>
      <w:r>
        <w:rPr>
          <w:rFonts w:hint="eastAsia" w:cs="宋体"/>
          <w:b/>
          <w:snapToGrid w:val="0"/>
          <w:kern w:val="0"/>
        </w:rPr>
        <w:t>1.招标条件</w:t>
      </w:r>
    </w:p>
    <w:p w14:paraId="1E2A1178">
      <w:pPr>
        <w:spacing w:line="312" w:lineRule="auto"/>
        <w:ind w:firstLine="480"/>
        <w:jc w:val="left"/>
        <w:rPr>
          <w:rFonts w:cs="宋体"/>
          <w:snapToGrid w:val="0"/>
          <w:kern w:val="0"/>
          <w:highlight w:val="none"/>
        </w:rPr>
      </w:pPr>
      <w:r>
        <w:rPr>
          <w:rFonts w:hint="eastAsia" w:cs="宋体"/>
        </w:rPr>
        <w:t>本招标项目已</w:t>
      </w:r>
      <w:r>
        <w:rPr>
          <w:rFonts w:hint="eastAsia" w:cs="宋体"/>
          <w:highlight w:val="none"/>
        </w:rPr>
        <w:t>经批准实施建设，项目建设单位为</w:t>
      </w:r>
      <w:r>
        <w:rPr>
          <w:rFonts w:hint="eastAsia" w:cs="宋体"/>
          <w:highlight w:val="none"/>
          <w:u w:val="single"/>
          <w:lang w:eastAsia="zh-CN"/>
        </w:rPr>
        <w:t>广州白云公资云湖科创运营管理有限公司</w:t>
      </w:r>
      <w:r>
        <w:rPr>
          <w:rFonts w:hint="eastAsia" w:cs="宋体"/>
          <w:highlight w:val="none"/>
        </w:rPr>
        <w:t>，建设资金为</w:t>
      </w:r>
      <w:r>
        <w:rPr>
          <w:rFonts w:hint="eastAsia" w:cs="宋体"/>
          <w:highlight w:val="none"/>
          <w:u w:val="single"/>
        </w:rPr>
        <w:t>自筹资金</w:t>
      </w:r>
      <w:r>
        <w:rPr>
          <w:rFonts w:hint="eastAsia" w:cs="宋体"/>
          <w:highlight w:val="none"/>
        </w:rPr>
        <w:t>，招标人为</w:t>
      </w:r>
      <w:r>
        <w:rPr>
          <w:rFonts w:hint="eastAsia" w:cs="宋体"/>
          <w:highlight w:val="none"/>
          <w:u w:val="single"/>
          <w:lang w:eastAsia="zh-CN"/>
        </w:rPr>
        <w:t>广州白云公资云湖科创运营管理有限公司</w:t>
      </w:r>
      <w:r>
        <w:rPr>
          <w:rFonts w:hint="eastAsia" w:cs="宋体"/>
          <w:highlight w:val="none"/>
        </w:rPr>
        <w:t>。项目已具备招标条件，现对该项目</w:t>
      </w:r>
      <w:r>
        <w:rPr>
          <w:rFonts w:hint="eastAsia" w:cs="宋体"/>
          <w:snapToGrid w:val="0"/>
          <w:kern w:val="0"/>
          <w:highlight w:val="none"/>
        </w:rPr>
        <w:t>采用邀请招标的方式进行招标。现邀请贵单位参与本项目投标。</w:t>
      </w:r>
    </w:p>
    <w:p w14:paraId="4C1150B0">
      <w:pPr>
        <w:spacing w:line="312" w:lineRule="auto"/>
        <w:ind w:firstLine="482"/>
        <w:jc w:val="left"/>
        <w:outlineLvl w:val="1"/>
        <w:rPr>
          <w:rFonts w:cs="宋体"/>
          <w:b/>
          <w:snapToGrid w:val="0"/>
          <w:kern w:val="0"/>
          <w:szCs w:val="20"/>
        </w:rPr>
      </w:pPr>
      <w:bookmarkStart w:id="0" w:name="_Toc1821"/>
      <w:r>
        <w:rPr>
          <w:rFonts w:hint="eastAsia" w:cs="宋体"/>
          <w:b/>
          <w:snapToGrid w:val="0"/>
          <w:kern w:val="0"/>
          <w:szCs w:val="20"/>
        </w:rPr>
        <w:t>2.项目概况与招标范围</w:t>
      </w:r>
    </w:p>
    <w:p w14:paraId="6F5D6E8E">
      <w:pPr>
        <w:spacing w:line="312" w:lineRule="auto"/>
        <w:ind w:firstLine="480"/>
        <w:jc w:val="left"/>
        <w:rPr>
          <w:rFonts w:cs="宋体"/>
          <w:snapToGrid w:val="0"/>
          <w:kern w:val="0"/>
          <w:szCs w:val="20"/>
          <w:u w:val="single"/>
        </w:rPr>
      </w:pPr>
      <w:r>
        <w:rPr>
          <w:rFonts w:hint="eastAsia" w:cs="宋体"/>
          <w:bCs/>
          <w:snapToGrid w:val="0"/>
          <w:kern w:val="0"/>
          <w:szCs w:val="20"/>
        </w:rPr>
        <w:t>2.1</w:t>
      </w:r>
      <w:r>
        <w:rPr>
          <w:rFonts w:hint="eastAsia" w:cs="宋体"/>
          <w:snapToGrid w:val="0"/>
          <w:kern w:val="0"/>
          <w:szCs w:val="20"/>
        </w:rPr>
        <w:t>项目地点：</w:t>
      </w:r>
      <w:r>
        <w:rPr>
          <w:rFonts w:hint="eastAsia" w:cs="宋体"/>
          <w:snapToGrid w:val="0"/>
          <w:kern w:val="0"/>
          <w:szCs w:val="20"/>
          <w:u w:val="single"/>
        </w:rPr>
        <w:t>广州市白云区。</w:t>
      </w:r>
    </w:p>
    <w:p w14:paraId="607AD14B">
      <w:pPr>
        <w:spacing w:line="312" w:lineRule="auto"/>
        <w:ind w:firstLine="480"/>
        <w:jc w:val="left"/>
        <w:rPr>
          <w:rFonts w:hint="default" w:cs="宋体"/>
          <w:snapToGrid w:val="0"/>
          <w:kern w:val="0"/>
          <w:szCs w:val="20"/>
          <w:highlight w:val="none"/>
          <w:lang w:val="en-US" w:eastAsia="zh-CN"/>
        </w:rPr>
      </w:pPr>
      <w:r>
        <w:rPr>
          <w:rFonts w:hint="eastAsia" w:cs="宋体"/>
          <w:bCs/>
          <w:snapToGrid w:val="0"/>
          <w:kern w:val="0"/>
          <w:szCs w:val="20"/>
        </w:rPr>
        <w:t>2.2</w:t>
      </w:r>
      <w:r>
        <w:rPr>
          <w:rFonts w:hint="eastAsia" w:cs="宋体"/>
          <w:snapToGrid w:val="0"/>
          <w:kern w:val="0"/>
          <w:szCs w:val="20"/>
        </w:rPr>
        <w:t>项目概况：</w:t>
      </w:r>
      <w:r>
        <w:rPr>
          <w:rFonts w:hint="eastAsia" w:cs="宋体"/>
          <w:snapToGrid w:val="0"/>
          <w:kern w:val="0"/>
          <w:szCs w:val="20"/>
          <w:highlight w:val="none"/>
          <w:u w:val="single"/>
          <w:lang w:eastAsia="zh-CN"/>
        </w:rPr>
        <w:t>总建筑面积约776.4平方米，项目涵盖区域可视化展示、场景叙事空间、科技智能展示等多个功能区。</w:t>
      </w:r>
      <w:r>
        <w:rPr>
          <w:rFonts w:hint="eastAsia" w:cs="宋体"/>
          <w:snapToGrid w:val="0"/>
          <w:kern w:val="0"/>
          <w:szCs w:val="20"/>
          <w:highlight w:val="none"/>
          <w:u w:val="single"/>
          <w:lang w:val="en-US" w:eastAsia="zh-CN"/>
        </w:rPr>
        <w:t>主要包括装饰装修工程、强电工程、暖通空调、弱电及智能化工程、消防改造工程、标识工程、室内灯光设计、室内声学设计、展厅设备、除甲醛、精开荒，以及其他相关工程（不含加固工程）。</w:t>
      </w:r>
    </w:p>
    <w:p w14:paraId="2D2AA354">
      <w:pPr>
        <w:spacing w:line="312" w:lineRule="auto"/>
        <w:ind w:firstLine="480"/>
        <w:jc w:val="left"/>
        <w:rPr>
          <w:rFonts w:cs="宋体"/>
          <w:snapToGrid w:val="0"/>
          <w:kern w:val="0"/>
          <w:szCs w:val="20"/>
          <w:highlight w:val="none"/>
        </w:rPr>
      </w:pPr>
      <w:r>
        <w:rPr>
          <w:rFonts w:hint="eastAsia" w:cs="宋体"/>
          <w:bCs/>
          <w:snapToGrid w:val="0"/>
          <w:kern w:val="0"/>
          <w:szCs w:val="20"/>
          <w:highlight w:val="none"/>
        </w:rPr>
        <w:t>2.4</w:t>
      </w:r>
      <w:r>
        <w:rPr>
          <w:rFonts w:hint="eastAsia" w:cs="宋体"/>
          <w:snapToGrid w:val="0"/>
          <w:kern w:val="0"/>
          <w:szCs w:val="20"/>
          <w:highlight w:val="none"/>
        </w:rPr>
        <w:t>招标范围：</w:t>
      </w:r>
    </w:p>
    <w:p w14:paraId="394875E5">
      <w:pPr>
        <w:spacing w:line="312" w:lineRule="auto"/>
        <w:ind w:firstLine="480"/>
        <w:jc w:val="left"/>
        <w:rPr>
          <w:rFonts w:cs="宋体"/>
          <w:snapToGrid w:val="0"/>
          <w:kern w:val="0"/>
          <w:szCs w:val="20"/>
          <w:highlight w:val="none"/>
          <w:u w:val="single"/>
        </w:rPr>
      </w:pPr>
      <w:r>
        <w:rPr>
          <w:rFonts w:hint="eastAsia" w:cs="宋体"/>
          <w:snapToGrid w:val="0"/>
          <w:kern w:val="0"/>
          <w:szCs w:val="20"/>
          <w:highlight w:val="none"/>
        </w:rPr>
        <w:t>设计部分：</w:t>
      </w:r>
      <w:r>
        <w:rPr>
          <w:rFonts w:hint="eastAsia" w:cs="宋体"/>
          <w:snapToGrid w:val="0"/>
          <w:kern w:val="0"/>
          <w:szCs w:val="20"/>
          <w:highlight w:val="none"/>
          <w:u w:val="single"/>
        </w:rPr>
        <w:t>包括但不限于完成设计方案（非概念方案或创意发挥的方案）、施工图设计、配合预算编制、配合编制竣工图、施工配合服务（含设计优化、驻场服务等）及后续服务工作、设计变更管理等。主要工作内容详见设计任务书。</w:t>
      </w:r>
    </w:p>
    <w:p w14:paraId="097CCCDC">
      <w:pPr>
        <w:spacing w:line="312" w:lineRule="auto"/>
        <w:ind w:firstLine="480"/>
        <w:jc w:val="left"/>
        <w:rPr>
          <w:rFonts w:cs="宋体"/>
          <w:snapToGrid w:val="0"/>
          <w:kern w:val="0"/>
          <w:szCs w:val="20"/>
          <w:highlight w:val="none"/>
          <w:u w:val="single"/>
        </w:rPr>
      </w:pPr>
      <w:r>
        <w:rPr>
          <w:rFonts w:hint="eastAsia" w:cs="宋体"/>
          <w:snapToGrid w:val="0"/>
          <w:kern w:val="0"/>
          <w:szCs w:val="20"/>
          <w:highlight w:val="none"/>
        </w:rPr>
        <w:t>施工部分：</w:t>
      </w:r>
      <w:r>
        <w:rPr>
          <w:rFonts w:hint="eastAsia" w:cs="宋体"/>
          <w:snapToGrid w:val="0"/>
          <w:kern w:val="0"/>
          <w:szCs w:val="20"/>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他相关工作等。</w:t>
      </w:r>
    </w:p>
    <w:p w14:paraId="56932682">
      <w:pPr>
        <w:spacing w:line="312" w:lineRule="auto"/>
        <w:ind w:firstLine="480"/>
        <w:jc w:val="left"/>
        <w:rPr>
          <w:rFonts w:cs="宋体"/>
          <w:snapToGrid w:val="0"/>
          <w:kern w:val="0"/>
          <w:szCs w:val="20"/>
          <w:highlight w:val="none"/>
        </w:rPr>
      </w:pPr>
      <w:r>
        <w:rPr>
          <w:rFonts w:hint="eastAsia" w:cs="宋体"/>
          <w:snapToGrid w:val="0"/>
          <w:kern w:val="0"/>
          <w:szCs w:val="20"/>
          <w:highlight w:val="none"/>
        </w:rPr>
        <w:t>2.5计划工期：</w:t>
      </w:r>
      <w:r>
        <w:rPr>
          <w:rFonts w:hint="eastAsia" w:cs="宋体"/>
          <w:snapToGrid w:val="0"/>
          <w:kern w:val="0"/>
          <w:szCs w:val="20"/>
          <w:highlight w:val="none"/>
          <w:u w:val="single"/>
        </w:rPr>
        <w:t xml:space="preserve"> </w:t>
      </w:r>
      <w:r>
        <w:rPr>
          <w:rFonts w:hint="eastAsia" w:cs="宋体"/>
          <w:snapToGrid w:val="0"/>
          <w:kern w:val="0"/>
          <w:szCs w:val="20"/>
          <w:highlight w:val="none"/>
          <w:u w:val="single"/>
          <w:lang w:val="en-US" w:eastAsia="zh-CN"/>
        </w:rPr>
        <w:t xml:space="preserve"> 120 </w:t>
      </w:r>
      <w:r>
        <w:rPr>
          <w:rFonts w:hint="eastAsia" w:cs="宋体"/>
          <w:snapToGrid w:val="0"/>
          <w:kern w:val="0"/>
          <w:szCs w:val="20"/>
          <w:highlight w:val="none"/>
        </w:rPr>
        <w:t>日历天（含设计及施工完成、竣工验收）</w:t>
      </w:r>
    </w:p>
    <w:p w14:paraId="086562CB">
      <w:pPr>
        <w:spacing w:line="312" w:lineRule="auto"/>
        <w:ind w:firstLine="480"/>
        <w:jc w:val="left"/>
        <w:rPr>
          <w:rFonts w:cs="宋体"/>
          <w:snapToGrid w:val="0"/>
          <w:kern w:val="0"/>
          <w:szCs w:val="20"/>
        </w:rPr>
      </w:pPr>
      <w:r>
        <w:rPr>
          <w:rFonts w:hint="eastAsia" w:cs="宋体"/>
          <w:bCs/>
          <w:snapToGrid w:val="0"/>
          <w:kern w:val="0"/>
          <w:szCs w:val="20"/>
        </w:rPr>
        <w:t>2.6</w:t>
      </w:r>
      <w:r>
        <w:rPr>
          <w:rFonts w:hint="eastAsia" w:cs="宋体"/>
          <w:snapToGrid w:val="0"/>
          <w:kern w:val="0"/>
          <w:szCs w:val="20"/>
        </w:rPr>
        <w:t>质量标准：合格。</w:t>
      </w:r>
    </w:p>
    <w:p w14:paraId="13F832D0">
      <w:pPr>
        <w:spacing w:line="312" w:lineRule="auto"/>
        <w:ind w:firstLine="480"/>
        <w:jc w:val="left"/>
        <w:rPr>
          <w:rFonts w:cs="宋体"/>
          <w:snapToGrid w:val="0"/>
          <w:kern w:val="0"/>
          <w:szCs w:val="20"/>
          <w:highlight w:val="none"/>
        </w:rPr>
      </w:pPr>
      <w:r>
        <w:rPr>
          <w:rFonts w:hint="eastAsia" w:cs="宋体"/>
          <w:bCs/>
          <w:snapToGrid w:val="0"/>
          <w:kern w:val="0"/>
          <w:szCs w:val="20"/>
          <w:highlight w:val="none"/>
        </w:rPr>
        <w:t>2.7</w:t>
      </w:r>
      <w:r>
        <w:rPr>
          <w:rFonts w:hint="eastAsia" w:cs="宋体"/>
          <w:snapToGrid w:val="0"/>
          <w:kern w:val="0"/>
          <w:szCs w:val="20"/>
          <w:highlight w:val="none"/>
        </w:rPr>
        <w:t>最高投标限价：人民币</w:t>
      </w:r>
      <w:r>
        <w:rPr>
          <w:rFonts w:hint="eastAsia" w:cs="宋体"/>
          <w:snapToGrid w:val="0"/>
          <w:kern w:val="0"/>
          <w:szCs w:val="20"/>
          <w:highlight w:val="none"/>
          <w:u w:val="single"/>
          <w:lang w:val="en-US" w:eastAsia="zh-CN"/>
        </w:rPr>
        <w:t>2598020.00</w:t>
      </w:r>
      <w:r>
        <w:rPr>
          <w:rFonts w:hint="eastAsia" w:cs="宋体"/>
          <w:snapToGrid w:val="0"/>
          <w:kern w:val="0"/>
          <w:szCs w:val="20"/>
          <w:highlight w:val="none"/>
        </w:rPr>
        <w:t>元，其中设计费最高投标限价为</w:t>
      </w:r>
      <w:r>
        <w:rPr>
          <w:rFonts w:hint="eastAsia" w:cs="宋体"/>
          <w:snapToGrid w:val="0"/>
          <w:kern w:val="0"/>
          <w:szCs w:val="20"/>
          <w:highlight w:val="none"/>
          <w:u w:val="single"/>
          <w:lang w:val="en-US" w:eastAsia="zh-CN"/>
        </w:rPr>
        <w:t>112000.00</w:t>
      </w:r>
      <w:r>
        <w:rPr>
          <w:rFonts w:hint="eastAsia" w:cs="宋体"/>
          <w:snapToGrid w:val="0"/>
          <w:kern w:val="0"/>
          <w:szCs w:val="20"/>
          <w:highlight w:val="none"/>
        </w:rPr>
        <w:t>元，</w:t>
      </w:r>
      <w:r>
        <w:rPr>
          <w:rFonts w:hint="eastAsia" w:cs="宋体"/>
          <w:snapToGrid w:val="0"/>
          <w:kern w:val="0"/>
          <w:szCs w:val="20"/>
          <w:highlight w:val="none"/>
          <w:lang w:val="en-US" w:eastAsia="zh-CN"/>
        </w:rPr>
        <w:t>工程</w:t>
      </w:r>
      <w:r>
        <w:rPr>
          <w:rFonts w:hint="eastAsia" w:cs="宋体"/>
          <w:snapToGrid w:val="0"/>
          <w:kern w:val="0"/>
          <w:szCs w:val="20"/>
          <w:highlight w:val="none"/>
        </w:rPr>
        <w:t>费最高投标限价为</w:t>
      </w:r>
      <w:r>
        <w:rPr>
          <w:rFonts w:hint="eastAsia" w:cs="宋体"/>
          <w:snapToGrid w:val="0"/>
          <w:kern w:val="0"/>
          <w:szCs w:val="20"/>
          <w:highlight w:val="none"/>
          <w:u w:val="single"/>
          <w:lang w:val="en-US" w:eastAsia="zh-CN"/>
        </w:rPr>
        <w:t>2486020.00</w:t>
      </w:r>
      <w:r>
        <w:rPr>
          <w:rFonts w:hint="eastAsia" w:cs="宋体"/>
          <w:snapToGrid w:val="0"/>
          <w:kern w:val="0"/>
          <w:szCs w:val="20"/>
          <w:highlight w:val="none"/>
        </w:rPr>
        <w:t>元。</w:t>
      </w:r>
      <w:r>
        <w:rPr>
          <w:rFonts w:hint="eastAsia" w:cs="宋体"/>
          <w:snapToGrid w:val="0"/>
          <w:kern w:val="0"/>
          <w:szCs w:val="20"/>
          <w:highlight w:val="none"/>
          <w:lang w:val="en-US" w:eastAsia="zh-CN"/>
        </w:rPr>
        <w:t xml:space="preserve"> </w:t>
      </w:r>
      <w:r>
        <w:rPr>
          <w:rFonts w:hint="eastAsia" w:cs="宋体"/>
          <w:snapToGrid w:val="0"/>
          <w:kern w:val="0"/>
          <w:szCs w:val="20"/>
          <w:highlight w:val="none"/>
        </w:rPr>
        <w:t>投标报价超过最高投标限价的投标文件将被否决。</w:t>
      </w:r>
    </w:p>
    <w:bookmarkEnd w:id="0"/>
    <w:p w14:paraId="346AFE82">
      <w:pPr>
        <w:pStyle w:val="12"/>
        <w:spacing w:line="312" w:lineRule="auto"/>
        <w:ind w:firstLine="482"/>
        <w:jc w:val="left"/>
        <w:outlineLvl w:val="1"/>
        <w:rPr>
          <w:rFonts w:cs="宋体"/>
          <w:b/>
          <w:kern w:val="0"/>
        </w:rPr>
      </w:pPr>
      <w:r>
        <w:rPr>
          <w:rFonts w:cs="宋体"/>
          <w:b/>
          <w:snapToGrid w:val="0"/>
          <w:kern w:val="0"/>
        </w:rPr>
        <w:t>3.投标人资格要求</w:t>
      </w:r>
    </w:p>
    <w:p w14:paraId="590B3A7D">
      <w:pPr>
        <w:pStyle w:val="12"/>
        <w:spacing w:line="312" w:lineRule="auto"/>
        <w:ind w:firstLine="482"/>
        <w:jc w:val="left"/>
        <w:rPr>
          <w:rFonts w:hint="default" w:eastAsia="宋体" w:cs="宋体"/>
          <w:b/>
          <w:lang w:val="en-US" w:eastAsia="zh-CN"/>
        </w:rPr>
      </w:pPr>
      <w:r>
        <w:rPr>
          <w:rFonts w:hint="eastAsia" w:cs="宋体"/>
          <w:b/>
          <w:lang w:val="en-US" w:eastAsia="zh-CN"/>
        </w:rPr>
        <w:t xml:space="preserve">3.1 </w:t>
      </w:r>
      <w:r>
        <w:rPr>
          <w:rFonts w:hint="eastAsia" w:cs="宋体"/>
          <w:b w:val="0"/>
          <w:lang w:val="en-US" w:eastAsia="zh-CN"/>
        </w:rPr>
        <w:t>投标人参加投标的意思表达清楚，投标人代表被授权有效。</w:t>
      </w:r>
    </w:p>
    <w:p w14:paraId="2EC214E5">
      <w:pPr>
        <w:pStyle w:val="12"/>
        <w:spacing w:line="312" w:lineRule="auto"/>
        <w:ind w:firstLine="482"/>
        <w:jc w:val="left"/>
        <w:rPr>
          <w:rFonts w:cs="宋体"/>
        </w:rPr>
      </w:pPr>
      <w:r>
        <w:rPr>
          <w:rFonts w:hint="eastAsia" w:cs="宋体"/>
          <w:b/>
        </w:rPr>
        <w:t>3.</w:t>
      </w:r>
      <w:r>
        <w:rPr>
          <w:rFonts w:hint="eastAsia" w:cs="宋体"/>
          <w:b/>
          <w:lang w:val="en-US" w:eastAsia="zh-CN"/>
        </w:rPr>
        <w:t>2</w:t>
      </w:r>
      <w:r>
        <w:rPr>
          <w:rFonts w:hint="eastAsia" w:cs="宋体"/>
        </w:rPr>
        <w:t>投标人</w:t>
      </w:r>
      <w:r>
        <w:rPr>
          <w:rFonts w:hint="eastAsia" w:cs="宋体"/>
          <w:b/>
        </w:rPr>
        <w:t>（若为联合体投标，指联合体各单位）</w:t>
      </w:r>
      <w:r>
        <w:rPr>
          <w:rFonts w:hint="eastAsia" w:cs="宋体"/>
        </w:rPr>
        <w:t>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p w14:paraId="36195410">
      <w:pPr>
        <w:pStyle w:val="12"/>
        <w:spacing w:line="312" w:lineRule="auto"/>
        <w:ind w:firstLine="482"/>
        <w:jc w:val="left"/>
        <w:rPr>
          <w:rFonts w:cs="宋体"/>
          <w:bCs/>
        </w:rPr>
      </w:pPr>
      <w:r>
        <w:rPr>
          <w:rFonts w:hint="eastAsia" w:cs="宋体"/>
          <w:b/>
        </w:rPr>
        <w:t>3.</w:t>
      </w:r>
      <w:r>
        <w:rPr>
          <w:rFonts w:hint="eastAsia" w:cs="宋体"/>
          <w:b/>
          <w:lang w:val="en-US" w:eastAsia="zh-CN"/>
        </w:rPr>
        <w:t>3</w:t>
      </w:r>
      <w:r>
        <w:rPr>
          <w:rFonts w:hint="eastAsia" w:cs="宋体"/>
        </w:rPr>
        <w:t>本次招标要求投标人须同时具备以下资质</w:t>
      </w:r>
      <w:r>
        <w:rPr>
          <w:rFonts w:hint="eastAsia" w:cs="宋体"/>
          <w:bCs/>
        </w:rPr>
        <w:t>：</w:t>
      </w:r>
    </w:p>
    <w:p w14:paraId="07934ACE">
      <w:pPr>
        <w:pStyle w:val="12"/>
        <w:spacing w:line="312" w:lineRule="auto"/>
        <w:ind w:firstLine="480"/>
        <w:jc w:val="left"/>
        <w:rPr>
          <w:rFonts w:cs="宋体"/>
          <w:szCs w:val="24"/>
          <w:highlight w:val="none"/>
        </w:rPr>
      </w:pPr>
      <w:r>
        <w:rPr>
          <w:rFonts w:hint="eastAsia" w:cs="宋体"/>
          <w:bCs/>
        </w:rPr>
        <w:t>3.</w:t>
      </w:r>
      <w:r>
        <w:rPr>
          <w:rFonts w:hint="eastAsia" w:cs="宋体"/>
          <w:bCs/>
          <w:lang w:val="en-US" w:eastAsia="zh-CN"/>
        </w:rPr>
        <w:t>3</w:t>
      </w:r>
      <w:r>
        <w:rPr>
          <w:rFonts w:hint="eastAsia" w:cs="宋体"/>
          <w:bCs/>
        </w:rPr>
        <w:t>.1设计资质：投标人</w:t>
      </w:r>
      <w:r>
        <w:rPr>
          <w:rFonts w:hint="eastAsia" w:cs="宋体"/>
          <w:b/>
        </w:rPr>
        <w:t>（若为联合体投标，指联合体设计单位）</w:t>
      </w:r>
      <w:r>
        <w:rPr>
          <w:rFonts w:hint="eastAsia" w:cs="宋体"/>
          <w:szCs w:val="24"/>
          <w:u w:val="single"/>
        </w:rPr>
        <w:t>满足以下任意一</w:t>
      </w:r>
      <w:r>
        <w:rPr>
          <w:rFonts w:hint="eastAsia" w:cs="宋体"/>
          <w:szCs w:val="24"/>
          <w:highlight w:val="none"/>
          <w:u w:val="single"/>
        </w:rPr>
        <w:t>种资质情况</w:t>
      </w:r>
      <w:r>
        <w:rPr>
          <w:rFonts w:hint="eastAsia" w:cs="宋体"/>
          <w:szCs w:val="24"/>
          <w:highlight w:val="none"/>
        </w:rPr>
        <w:t>：</w:t>
      </w:r>
    </w:p>
    <w:p w14:paraId="30E79C3B">
      <w:pPr>
        <w:spacing w:line="312" w:lineRule="auto"/>
        <w:ind w:firstLine="480"/>
        <w:jc w:val="left"/>
        <w:rPr>
          <w:rFonts w:cs="宋体"/>
          <w:highlight w:val="none"/>
          <w:u w:val="single"/>
        </w:rPr>
      </w:pPr>
      <w:r>
        <w:rPr>
          <w:rFonts w:cs="宋体"/>
          <w:highlight w:val="none"/>
          <w:u w:val="single"/>
        </w:rPr>
        <w:t>①</w:t>
      </w:r>
      <w:r>
        <w:rPr>
          <w:rFonts w:hint="eastAsia"/>
          <w:highlight w:val="none"/>
          <w:u w:val="single"/>
        </w:rPr>
        <w:t>具有</w:t>
      </w:r>
      <w:r>
        <w:rPr>
          <w:rFonts w:hint="eastAsia" w:cs="宋体"/>
          <w:highlight w:val="none"/>
          <w:u w:val="single"/>
        </w:rPr>
        <w:t>工程设计综合甲级资质；</w:t>
      </w:r>
    </w:p>
    <w:p w14:paraId="3280A926">
      <w:pPr>
        <w:spacing w:line="312" w:lineRule="auto"/>
        <w:ind w:firstLine="480"/>
        <w:jc w:val="left"/>
        <w:rPr>
          <w:rFonts w:cs="宋体"/>
          <w:highlight w:val="none"/>
          <w:u w:val="single"/>
        </w:rPr>
      </w:pPr>
      <w:r>
        <w:rPr>
          <w:rFonts w:cs="宋体"/>
          <w:highlight w:val="none"/>
          <w:u w:val="single"/>
        </w:rPr>
        <w:t>②</w:t>
      </w:r>
      <w:r>
        <w:rPr>
          <w:rFonts w:hint="eastAsia" w:cs="宋体"/>
          <w:highlight w:val="none"/>
          <w:u w:val="single"/>
        </w:rPr>
        <w:t>具</w:t>
      </w:r>
      <w:r>
        <w:rPr>
          <w:rFonts w:hint="eastAsia"/>
          <w:highlight w:val="none"/>
          <w:u w:val="single"/>
        </w:rPr>
        <w:t>有</w:t>
      </w:r>
      <w:r>
        <w:rPr>
          <w:rFonts w:hint="eastAsia" w:cs="宋体"/>
          <w:highlight w:val="none"/>
          <w:u w:val="single"/>
        </w:rPr>
        <w:t>工程设计建筑行业</w:t>
      </w:r>
      <w:r>
        <w:rPr>
          <w:rFonts w:hint="eastAsia" w:cs="宋体"/>
          <w:highlight w:val="none"/>
          <w:u w:val="single"/>
          <w:lang w:val="en-US" w:eastAsia="zh-CN"/>
        </w:rPr>
        <w:t>乙</w:t>
      </w:r>
      <w:r>
        <w:rPr>
          <w:rFonts w:hint="eastAsia" w:cs="宋体"/>
          <w:highlight w:val="none"/>
          <w:u w:val="single"/>
        </w:rPr>
        <w:t>级（或以上）资质；</w:t>
      </w:r>
    </w:p>
    <w:p w14:paraId="33364E3F">
      <w:pPr>
        <w:spacing w:line="312" w:lineRule="auto"/>
        <w:ind w:firstLine="480"/>
        <w:jc w:val="left"/>
        <w:rPr>
          <w:rFonts w:cs="宋体"/>
          <w:highlight w:val="none"/>
          <w:u w:val="single"/>
        </w:rPr>
      </w:pPr>
      <w:r>
        <w:rPr>
          <w:rFonts w:cs="宋体"/>
          <w:highlight w:val="none"/>
          <w:u w:val="single"/>
        </w:rPr>
        <w:t>③</w:t>
      </w:r>
      <w:r>
        <w:rPr>
          <w:rFonts w:hint="eastAsia" w:cs="宋体"/>
          <w:highlight w:val="none"/>
          <w:u w:val="single"/>
        </w:rPr>
        <w:t>具</w:t>
      </w:r>
      <w:r>
        <w:rPr>
          <w:rFonts w:hint="eastAsia"/>
          <w:highlight w:val="none"/>
          <w:u w:val="single"/>
        </w:rPr>
        <w:t>有</w:t>
      </w:r>
      <w:r>
        <w:rPr>
          <w:rFonts w:hint="eastAsia" w:cs="宋体"/>
          <w:highlight w:val="none"/>
          <w:u w:val="single"/>
        </w:rPr>
        <w:t>工程设计建筑行业（建筑工程）专业乙级（或以上）资质；</w:t>
      </w:r>
    </w:p>
    <w:p w14:paraId="169A15AE">
      <w:pPr>
        <w:pStyle w:val="18"/>
        <w:widowControl w:val="0"/>
        <w:spacing w:line="312" w:lineRule="auto"/>
        <w:ind w:firstLine="480"/>
        <w:rPr>
          <w:rFonts w:ascii="宋体" w:hAnsi="宋体" w:cs="宋体"/>
          <w:b w:val="0"/>
          <w:bCs w:val="0"/>
          <w:kern w:val="2"/>
          <w:sz w:val="24"/>
          <w:szCs w:val="24"/>
          <w:highlight w:val="none"/>
          <w:u w:val="single"/>
        </w:rPr>
      </w:pPr>
      <w:r>
        <w:rPr>
          <w:rFonts w:hint="eastAsia" w:ascii="宋体" w:hAnsi="宋体" w:cs="宋体"/>
          <w:b w:val="0"/>
          <w:bCs w:val="0"/>
          <w:sz w:val="24"/>
          <w:highlight w:val="none"/>
          <w:u w:val="single"/>
        </w:rPr>
        <w:t>④具有</w:t>
      </w:r>
      <w:r>
        <w:rPr>
          <w:rFonts w:hint="eastAsia" w:ascii="宋体" w:hAnsi="宋体" w:cs="宋体"/>
          <w:b w:val="0"/>
          <w:bCs w:val="0"/>
          <w:kern w:val="2"/>
          <w:sz w:val="24"/>
          <w:szCs w:val="24"/>
          <w:highlight w:val="none"/>
          <w:u w:val="single"/>
        </w:rPr>
        <w:t>建筑装饰工程设计专项乙级（或以上）资质；</w:t>
      </w:r>
    </w:p>
    <w:p w14:paraId="18F4B46E">
      <w:pPr>
        <w:spacing w:line="312" w:lineRule="auto"/>
        <w:ind w:firstLine="480"/>
        <w:jc w:val="left"/>
        <w:rPr>
          <w:rFonts w:cs="宋体"/>
          <w:highlight w:val="none"/>
          <w:u w:val="single"/>
        </w:rPr>
      </w:pPr>
      <w:r>
        <w:rPr>
          <w:rFonts w:hint="eastAsia" w:cs="宋体"/>
          <w:highlight w:val="none"/>
          <w:u w:val="single"/>
        </w:rPr>
        <w:t>⑤具</w:t>
      </w:r>
      <w:r>
        <w:rPr>
          <w:rFonts w:hint="eastAsia"/>
          <w:highlight w:val="none"/>
          <w:u w:val="single"/>
        </w:rPr>
        <w:t>有</w:t>
      </w:r>
      <w:r>
        <w:rPr>
          <w:rFonts w:hint="eastAsia" w:cs="宋体"/>
          <w:highlight w:val="none"/>
          <w:u w:val="single"/>
        </w:rPr>
        <w:t>建筑设计事务所资质；</w:t>
      </w:r>
    </w:p>
    <w:p w14:paraId="715BDA1E">
      <w:pPr>
        <w:pStyle w:val="12"/>
        <w:spacing w:line="312" w:lineRule="auto"/>
        <w:ind w:firstLine="480"/>
        <w:jc w:val="left"/>
        <w:rPr>
          <w:rFonts w:cs="宋体"/>
          <w:bCs/>
          <w:highlight w:val="none"/>
        </w:rPr>
      </w:pPr>
      <w:r>
        <w:rPr>
          <w:rFonts w:hint="eastAsia" w:cs="宋体"/>
          <w:bCs/>
          <w:highlight w:val="none"/>
        </w:rPr>
        <w:t>3.</w:t>
      </w:r>
      <w:r>
        <w:rPr>
          <w:rFonts w:hint="eastAsia" w:cs="宋体"/>
          <w:bCs/>
          <w:highlight w:val="none"/>
          <w:lang w:val="en-US" w:eastAsia="zh-CN"/>
        </w:rPr>
        <w:t>3</w:t>
      </w:r>
      <w:r>
        <w:rPr>
          <w:rFonts w:hint="eastAsia" w:cs="宋体"/>
          <w:bCs/>
          <w:highlight w:val="none"/>
        </w:rPr>
        <w:t>.2施工资质：</w:t>
      </w:r>
      <w:r>
        <w:rPr>
          <w:rFonts w:hint="eastAsia" w:cs="宋体"/>
          <w:szCs w:val="24"/>
          <w:highlight w:val="none"/>
        </w:rPr>
        <w:t>投标人</w:t>
      </w:r>
      <w:r>
        <w:rPr>
          <w:rFonts w:hint="eastAsia" w:cs="宋体"/>
          <w:b/>
          <w:highlight w:val="none"/>
        </w:rPr>
        <w:t>（若为联合体投标，指联合体</w:t>
      </w:r>
      <w:r>
        <w:rPr>
          <w:rFonts w:hint="eastAsia" w:cs="宋体"/>
          <w:b/>
          <w:highlight w:val="none"/>
          <w:lang w:val="en-US" w:eastAsia="zh-CN"/>
        </w:rPr>
        <w:t>施工</w:t>
      </w:r>
      <w:r>
        <w:rPr>
          <w:rFonts w:hint="eastAsia" w:cs="宋体"/>
          <w:b/>
          <w:highlight w:val="none"/>
        </w:rPr>
        <w:t>单位）</w:t>
      </w:r>
      <w:r>
        <w:rPr>
          <w:rFonts w:hint="eastAsia" w:cs="宋体"/>
          <w:szCs w:val="24"/>
          <w:highlight w:val="none"/>
        </w:rPr>
        <w:t>持有建设行政主管部门颁发的有效期内的承接本工程所需的</w:t>
      </w:r>
      <w:r>
        <w:rPr>
          <w:rFonts w:hint="eastAsia" w:cs="宋体"/>
          <w:bCs/>
          <w:highlight w:val="none"/>
          <w:u w:val="single"/>
        </w:rPr>
        <w:t>建筑装修装饰工程专业承包</w:t>
      </w:r>
      <w:r>
        <w:rPr>
          <w:rFonts w:hint="eastAsia" w:cs="宋体"/>
          <w:bCs/>
          <w:highlight w:val="none"/>
          <w:u w:val="single"/>
          <w:lang w:val="en-US" w:eastAsia="zh-CN"/>
        </w:rPr>
        <w:t>贰</w:t>
      </w:r>
      <w:r>
        <w:rPr>
          <w:rFonts w:hint="eastAsia" w:cs="宋体"/>
          <w:bCs/>
          <w:highlight w:val="none"/>
          <w:u w:val="single"/>
        </w:rPr>
        <w:t>级或以上</w:t>
      </w:r>
      <w:r>
        <w:rPr>
          <w:rFonts w:hint="eastAsia" w:cs="宋体"/>
          <w:bCs/>
          <w:szCs w:val="24"/>
          <w:highlight w:val="none"/>
          <w:u w:val="single"/>
        </w:rPr>
        <w:t>资质证书及安全生产许可证。</w:t>
      </w:r>
    </w:p>
    <w:p w14:paraId="4B4E2141">
      <w:pPr>
        <w:spacing w:line="312" w:lineRule="auto"/>
        <w:ind w:firstLine="482"/>
        <w:jc w:val="left"/>
        <w:rPr>
          <w:rFonts w:cs="宋体"/>
          <w:bCs/>
          <w:u w:val="single"/>
        </w:rPr>
      </w:pPr>
      <w:r>
        <w:rPr>
          <w:rFonts w:hint="eastAsia" w:cs="宋体"/>
          <w:b/>
        </w:rPr>
        <w:t>备注：</w:t>
      </w:r>
      <w:r>
        <w:rPr>
          <w:rFonts w:hint="eastAsia" w:cs="宋体"/>
          <w:bCs/>
          <w:u w:val="single"/>
        </w:rPr>
        <w:t>（</w:t>
      </w:r>
      <w:r>
        <w:rPr>
          <w:rFonts w:cs="宋体"/>
          <w:bCs/>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2DA3B95">
      <w:pPr>
        <w:spacing w:line="312" w:lineRule="auto"/>
        <w:ind w:firstLine="480"/>
        <w:jc w:val="left"/>
        <w:rPr>
          <w:rFonts w:cs="宋体"/>
          <w:bCs/>
          <w:u w:val="single"/>
        </w:rPr>
      </w:pPr>
      <w:r>
        <w:rPr>
          <w:rFonts w:hint="eastAsia" w:cs="宋体"/>
          <w:bCs/>
          <w:u w:val="single"/>
        </w:rPr>
        <w:t>香港企业备案的业务范围依据《广东省住房和城乡建设厅关于印发香港工程建设咨询企业和专业人士在粤港澳大湾区内地城市开业执业试点管理暂行办法的通知》（粤建规范〔</w:t>
      </w:r>
      <w:r>
        <w:rPr>
          <w:rFonts w:cs="宋体"/>
          <w:bCs/>
          <w:u w:val="single"/>
        </w:rPr>
        <w:t>2020〕1号，详见链接：http：//zfcxjst.gd.gov.cn/xxgk/wjtz/content/post_3137220.html）确定。</w:t>
      </w:r>
    </w:p>
    <w:p w14:paraId="6AA365E3">
      <w:pPr>
        <w:spacing w:line="312" w:lineRule="auto"/>
        <w:ind w:firstLine="480"/>
        <w:jc w:val="left"/>
        <w:rPr>
          <w:rFonts w:cs="宋体"/>
          <w:bCs/>
          <w:u w:val="single"/>
        </w:rPr>
      </w:pPr>
      <w:r>
        <w:rPr>
          <w:rFonts w:hint="eastAsia" w:cs="宋体"/>
          <w:bCs/>
          <w:u w:val="single"/>
        </w:rPr>
        <w:t>（</w:t>
      </w:r>
      <w:r>
        <w:rPr>
          <w:rFonts w:cs="宋体"/>
          <w:bCs/>
          <w:u w:val="single"/>
        </w:rPr>
        <w:t>2）施工资质：资质内容按照建市[2014]159号文颁布的新版《建筑业企业资质标准》中对应的资质类别及等级的承包工程范围和《住房城乡建设部关于</w:t>
      </w:r>
      <w:r>
        <w:rPr>
          <w:rFonts w:hint="eastAsia" w:cs="宋体"/>
          <w:bCs/>
          <w:u w:val="single"/>
        </w:rPr>
        <w:t>建筑业企业资质管理有关问题的通知》（建市</w:t>
      </w:r>
      <w:r>
        <w:rPr>
          <w:rFonts w:cs="宋体"/>
          <w:bCs/>
          <w:u w:val="single"/>
        </w:rPr>
        <w:t>[2015]154号）、《住房城乡建设部关于简化建筑业企业资质标准部分指标的通知》（建市[2016]226号）的要求设置。</w:t>
      </w:r>
    </w:p>
    <w:p w14:paraId="69F95AFC">
      <w:pPr>
        <w:pStyle w:val="12"/>
        <w:spacing w:line="312" w:lineRule="auto"/>
        <w:ind w:firstLine="480"/>
        <w:jc w:val="left"/>
        <w:rPr>
          <w:rFonts w:cs="宋体"/>
          <w:b/>
        </w:rPr>
      </w:pPr>
      <w:r>
        <w:rPr>
          <w:rFonts w:hint="eastAsia" w:cs="宋体"/>
          <w:bCs/>
          <w:szCs w:val="24"/>
          <w:u w:val="single"/>
        </w:rPr>
        <w:t>（</w:t>
      </w:r>
      <w:r>
        <w:rPr>
          <w:rFonts w:cs="宋体"/>
          <w:bCs/>
          <w:szCs w:val="24"/>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0641F407">
      <w:pPr>
        <w:pStyle w:val="12"/>
        <w:spacing w:line="312" w:lineRule="auto"/>
        <w:ind w:firstLine="480"/>
        <w:jc w:val="left"/>
        <w:rPr>
          <w:rFonts w:cs="宋体"/>
          <w:u w:val="single"/>
        </w:rPr>
      </w:pPr>
      <w:r>
        <w:rPr>
          <w:rFonts w:hint="eastAsia" w:cs="宋体"/>
        </w:rPr>
        <w:t>3.</w:t>
      </w:r>
      <w:r>
        <w:rPr>
          <w:rFonts w:hint="eastAsia" w:cs="宋体"/>
          <w:lang w:val="en-US" w:eastAsia="zh-CN"/>
        </w:rPr>
        <w:t xml:space="preserve">4 </w:t>
      </w:r>
      <w:r>
        <w:rPr>
          <w:rFonts w:hint="eastAsia" w:cs="宋体"/>
        </w:rPr>
        <w:t>投标人拟担任</w:t>
      </w:r>
      <w:r>
        <w:rPr>
          <w:rFonts w:hint="eastAsia" w:cs="宋体"/>
          <w:highlight w:val="none"/>
        </w:rPr>
        <w:t>本工程项目负责人</w:t>
      </w:r>
      <w:r>
        <w:rPr>
          <w:rFonts w:hint="eastAsia" w:cs="宋体"/>
          <w:b/>
          <w:highlight w:val="none"/>
        </w:rPr>
        <w:t>（若为联合体投标，指联合体牵头单位）</w:t>
      </w:r>
      <w:r>
        <w:rPr>
          <w:rFonts w:hint="eastAsia" w:cs="宋体"/>
          <w:highlight w:val="none"/>
        </w:rPr>
        <w:t>须具</w:t>
      </w:r>
      <w:r>
        <w:rPr>
          <w:rFonts w:hint="eastAsia" w:cs="宋体"/>
          <w:highlight w:val="none"/>
          <w:lang w:val="en-US" w:eastAsia="zh-CN"/>
        </w:rPr>
        <w:t>有</w:t>
      </w:r>
      <w:r>
        <w:rPr>
          <w:rFonts w:hint="eastAsia" w:cs="宋体"/>
          <w:highlight w:val="none"/>
          <w:u w:val="single"/>
        </w:rPr>
        <w:t>本单位注册的房屋建筑工程专业贰级（或以上）注册建造师资格证书；持有项目负责人在有效期内的安全培训考核合格证书（B类），或建筑施工企业项目负责人安全生产考核合格证书。</w:t>
      </w:r>
    </w:p>
    <w:p w14:paraId="256B9D73">
      <w:pPr>
        <w:shd w:val="clear" w:color="auto" w:fill="FFFFFF"/>
        <w:spacing w:line="312" w:lineRule="auto"/>
        <w:ind w:firstLine="480"/>
        <w:jc w:val="left"/>
        <w:rPr>
          <w:rFonts w:cs="宋体"/>
        </w:rPr>
      </w:pPr>
      <w:r>
        <w:rPr>
          <w:rFonts w:hint="eastAsia" w:cs="宋体"/>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9686166">
      <w:pPr>
        <w:shd w:val="clear" w:color="auto" w:fill="FFFFFF"/>
        <w:spacing w:line="312" w:lineRule="auto"/>
        <w:ind w:firstLine="480"/>
        <w:jc w:val="left"/>
        <w:rPr>
          <w:rFonts w:cs="宋体"/>
        </w:rPr>
      </w:pPr>
      <w:r>
        <w:rPr>
          <w:rFonts w:hint="eastAsia" w:cs="宋体"/>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8E0F7BB">
      <w:pPr>
        <w:pStyle w:val="12"/>
        <w:spacing w:line="312" w:lineRule="auto"/>
        <w:ind w:firstLine="480"/>
        <w:jc w:val="left"/>
        <w:rPr>
          <w:rFonts w:cs="宋体"/>
          <w:u w:val="single"/>
        </w:rPr>
      </w:pPr>
      <w:r>
        <w:rPr>
          <w:rFonts w:hint="eastAsia" w:cs="宋体"/>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0FF1DA1">
      <w:pPr>
        <w:pStyle w:val="12"/>
        <w:spacing w:line="312" w:lineRule="auto"/>
        <w:ind w:firstLine="480"/>
        <w:jc w:val="left"/>
        <w:rPr>
          <w:rFonts w:hint="eastAsia" w:cs="宋体"/>
          <w:lang w:val="en-US" w:eastAsia="zh-CN"/>
        </w:rPr>
      </w:pPr>
      <w:r>
        <w:rPr>
          <w:rFonts w:hint="eastAsia" w:cs="宋体"/>
        </w:rPr>
        <w:t>3.</w:t>
      </w:r>
      <w:r>
        <w:rPr>
          <w:rFonts w:hint="eastAsia" w:cs="宋体"/>
          <w:lang w:val="en-US" w:eastAsia="zh-CN"/>
        </w:rPr>
        <w:t>5技术负责人</w:t>
      </w:r>
      <w:r>
        <w:rPr>
          <w:rFonts w:hint="eastAsia" w:cs="宋体"/>
          <w:b/>
        </w:rPr>
        <w:t>（若为联合体投标，指联合体牵头单位）</w:t>
      </w:r>
      <w:r>
        <w:rPr>
          <w:rFonts w:hint="eastAsia" w:cs="宋体"/>
          <w:lang w:val="en-US" w:eastAsia="zh-CN"/>
        </w:rPr>
        <w:t>须具有建筑工程相关专业中级（或以上）工程师技术职称。</w:t>
      </w:r>
    </w:p>
    <w:p w14:paraId="386F4F97">
      <w:pPr>
        <w:pStyle w:val="12"/>
        <w:spacing w:line="312" w:lineRule="auto"/>
        <w:ind w:firstLine="480"/>
        <w:jc w:val="left"/>
        <w:rPr>
          <w:rFonts w:hint="eastAsia" w:cs="宋体"/>
          <w:lang w:val="en-US" w:eastAsia="zh-CN"/>
        </w:rPr>
      </w:pPr>
      <w:r>
        <w:rPr>
          <w:rFonts w:hint="eastAsia" w:cs="宋体"/>
          <w:lang w:val="en-US" w:eastAsia="zh-CN"/>
        </w:rPr>
        <w:t>3.6设计负责人</w:t>
      </w:r>
      <w:r>
        <w:rPr>
          <w:rFonts w:hint="eastAsia" w:cs="宋体"/>
          <w:b/>
        </w:rPr>
        <w:t>（若为联合体投标，指</w:t>
      </w:r>
      <w:r>
        <w:rPr>
          <w:rFonts w:hint="eastAsia" w:cs="宋体"/>
          <w:b/>
          <w:lang w:val="en-US" w:eastAsia="zh-CN"/>
        </w:rPr>
        <w:t>承担设计单位，如有多家设计单位，仅由其中一家设计单位提供即可</w:t>
      </w:r>
      <w:r>
        <w:rPr>
          <w:rFonts w:hint="eastAsia" w:cs="宋体"/>
          <w:b/>
        </w:rPr>
        <w:t>）</w:t>
      </w:r>
      <w:r>
        <w:rPr>
          <w:rFonts w:hint="eastAsia" w:cs="宋体"/>
          <w:lang w:val="en-US" w:eastAsia="zh-CN"/>
        </w:rPr>
        <w:t>须具有建筑工程相关专业高级（或以上）工程师或从事建筑工程相关专业工作10年以上的工程师；设计负责人与项目负责人不能为同一人。</w:t>
      </w:r>
    </w:p>
    <w:p w14:paraId="277FC355">
      <w:pPr>
        <w:pStyle w:val="12"/>
        <w:spacing w:line="312" w:lineRule="auto"/>
        <w:ind w:firstLine="482"/>
        <w:jc w:val="left"/>
        <w:rPr>
          <w:rFonts w:cs="宋体"/>
          <w:szCs w:val="24"/>
        </w:rPr>
      </w:pPr>
      <w:r>
        <w:rPr>
          <w:rFonts w:hint="eastAsia" w:cs="宋体"/>
          <w:b/>
          <w:szCs w:val="24"/>
          <w:u w:val="single"/>
        </w:rPr>
        <w:t>注：工作年限以大学（大学专科或以上）毕业证书发证日期至投标截止日期为准。</w:t>
      </w:r>
    </w:p>
    <w:p w14:paraId="13ED7EB8">
      <w:pPr>
        <w:pStyle w:val="12"/>
        <w:spacing w:line="312" w:lineRule="auto"/>
        <w:ind w:firstLine="480"/>
        <w:jc w:val="left"/>
        <w:rPr>
          <w:rFonts w:cs="宋体"/>
          <w:u w:val="single"/>
        </w:rPr>
      </w:pPr>
      <w:r>
        <w:rPr>
          <w:rFonts w:hint="eastAsia" w:cs="宋体"/>
          <w:lang w:val="en-US" w:eastAsia="zh-CN"/>
        </w:rPr>
        <w:t>3.7</w:t>
      </w:r>
      <w:r>
        <w:rPr>
          <w:rFonts w:hint="eastAsia" w:cs="宋体"/>
        </w:rPr>
        <w:t>专职安全人员</w:t>
      </w:r>
      <w:r>
        <w:rPr>
          <w:rFonts w:hint="eastAsia" w:cs="宋体"/>
          <w:b/>
        </w:rPr>
        <w:t>（若为联合体投标，指联合体牵头单位）</w:t>
      </w:r>
      <w:r>
        <w:rPr>
          <w:rFonts w:hint="eastAsia"/>
          <w:szCs w:val="24"/>
          <w:u w:val="single"/>
        </w:rPr>
        <w:t>须具有在有效期内的安全生产考核合格证书（</w:t>
      </w:r>
      <w:r>
        <w:rPr>
          <w:szCs w:val="24"/>
          <w:u w:val="single"/>
        </w:rPr>
        <w:t>C</w:t>
      </w:r>
      <w:r>
        <w:rPr>
          <w:rFonts w:hint="eastAsia"/>
          <w:szCs w:val="24"/>
          <w:u w:val="single"/>
        </w:rPr>
        <w:t>类）或建筑施工企业专职安全生产管理人员安全生产考核合格证书（C</w:t>
      </w:r>
      <w:r>
        <w:rPr>
          <w:szCs w:val="24"/>
          <w:u w:val="single"/>
        </w:rPr>
        <w:t>3</w:t>
      </w:r>
      <w:r>
        <w:rPr>
          <w:rFonts w:hint="eastAsia"/>
          <w:szCs w:val="24"/>
          <w:u w:val="single"/>
        </w:rPr>
        <w:t>）。</w:t>
      </w:r>
    </w:p>
    <w:p w14:paraId="6BE7B711">
      <w:pPr>
        <w:pStyle w:val="12"/>
        <w:spacing w:line="312" w:lineRule="auto"/>
        <w:ind w:firstLine="480"/>
        <w:jc w:val="left"/>
        <w:rPr>
          <w:rFonts w:hint="eastAsia" w:cs="宋体"/>
        </w:rPr>
      </w:pPr>
      <w:r>
        <w:rPr>
          <w:rFonts w:cs="宋体"/>
        </w:rPr>
        <w:t>3.</w:t>
      </w:r>
      <w:r>
        <w:rPr>
          <w:rFonts w:hint="eastAsia" w:cs="宋体"/>
          <w:lang w:val="en-US" w:eastAsia="zh-CN"/>
        </w:rPr>
        <w:t>8</w:t>
      </w:r>
      <w:r>
        <w:rPr>
          <w:rFonts w:hint="eastAsia" w:cs="宋体"/>
        </w:rPr>
        <w:t>本项目允许联合体投标</w:t>
      </w:r>
    </w:p>
    <w:p w14:paraId="1C3D9BE9">
      <w:pPr>
        <w:pStyle w:val="12"/>
        <w:spacing w:line="312" w:lineRule="auto"/>
        <w:ind w:firstLine="480"/>
        <w:jc w:val="left"/>
        <w:rPr>
          <w:rFonts w:hint="eastAsia" w:cs="宋体"/>
        </w:rPr>
      </w:pPr>
      <w:r>
        <w:rPr>
          <w:rFonts w:hint="eastAsia" w:cs="宋体"/>
          <w:lang w:val="en-US" w:eastAsia="zh-CN"/>
        </w:rPr>
        <w:t>3.8.1</w:t>
      </w:r>
      <w:r>
        <w:rPr>
          <w:rFonts w:cs="宋体"/>
        </w:rPr>
        <w:t>应以承接</w:t>
      </w:r>
      <w:r>
        <w:rPr>
          <w:rFonts w:hint="eastAsia" w:cs="宋体"/>
          <w:u w:val="single"/>
        </w:rPr>
        <w:t>施工</w:t>
      </w:r>
      <w:r>
        <w:rPr>
          <w:rFonts w:hint="eastAsia" w:cs="宋体"/>
        </w:rPr>
        <w:t>任务的</w:t>
      </w:r>
      <w:r>
        <w:rPr>
          <w:rFonts w:hint="eastAsia" w:cs="宋体"/>
          <w:lang w:val="en-US" w:eastAsia="zh-CN"/>
        </w:rPr>
        <w:t>一家</w:t>
      </w:r>
      <w:r>
        <w:rPr>
          <w:rFonts w:hint="eastAsia" w:cs="宋体"/>
        </w:rPr>
        <w:t>单位为牵头方，并应当在领购招标文件前组成</w:t>
      </w:r>
      <w:r>
        <w:rPr>
          <w:rFonts w:hint="eastAsia" w:cs="宋体"/>
          <w:lang w:val="en-US" w:eastAsia="zh-CN"/>
        </w:rPr>
        <w:t>和</w:t>
      </w:r>
      <w:r>
        <w:rPr>
          <w:rFonts w:hint="eastAsia" w:cs="宋体"/>
        </w:rPr>
        <w:t>签订《联合体共同投标协议书》（格式详见</w:t>
      </w:r>
      <w:r>
        <w:rPr>
          <w:rFonts w:cs="宋体"/>
        </w:rPr>
        <w:fldChar w:fldCharType="begin"/>
      </w:r>
      <w:r>
        <w:rPr>
          <w:rFonts w:cs="宋体"/>
        </w:rPr>
        <w:instrText xml:space="preserve"> REF _Ref192584207 \w \h  \* MERGEFORMAT </w:instrText>
      </w:r>
      <w:r>
        <w:rPr>
          <w:rFonts w:cs="宋体"/>
        </w:rPr>
        <w:fldChar w:fldCharType="separate"/>
      </w:r>
      <w:r>
        <w:rPr>
          <w:rFonts w:cs="宋体"/>
        </w:rPr>
        <w:t>第六章　</w:t>
      </w:r>
      <w:r>
        <w:rPr>
          <w:rFonts w:cs="宋体"/>
        </w:rPr>
        <w:fldChar w:fldCharType="end"/>
      </w:r>
      <w:r>
        <w:rPr>
          <w:rFonts w:cs="宋体"/>
        </w:rPr>
        <w:fldChar w:fldCharType="begin"/>
      </w:r>
      <w:r>
        <w:rPr>
          <w:rFonts w:cs="宋体"/>
        </w:rPr>
        <w:instrText xml:space="preserve"> </w:instrText>
      </w:r>
      <w:r>
        <w:rPr>
          <w:rFonts w:hint="eastAsia" w:cs="宋体"/>
        </w:rPr>
        <w:instrText xml:space="preserve">REF _Ref192584203 \h</w:instrText>
      </w:r>
      <w:r>
        <w:rPr>
          <w:rFonts w:cs="宋体"/>
        </w:rPr>
        <w:instrText xml:space="preserve">  \* MERGEFORMAT </w:instrText>
      </w:r>
      <w:r>
        <w:rPr>
          <w:rFonts w:cs="宋体"/>
        </w:rPr>
        <w:fldChar w:fldCharType="separate"/>
      </w:r>
      <w:r>
        <w:rPr>
          <w:rFonts w:hint="eastAsia" w:cs="宋体"/>
        </w:rPr>
        <w:t>投标文件部分格式</w:t>
      </w:r>
      <w:r>
        <w:rPr>
          <w:rFonts w:cs="宋体"/>
        </w:rPr>
        <w:fldChar w:fldCharType="end"/>
      </w:r>
      <w:r>
        <w:rPr>
          <w:rFonts w:hint="eastAsia" w:cs="宋体"/>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15088AE6">
      <w:pPr>
        <w:pStyle w:val="12"/>
        <w:spacing w:line="312" w:lineRule="auto"/>
        <w:ind w:firstLine="480"/>
        <w:jc w:val="left"/>
        <w:rPr>
          <w:rFonts w:hint="eastAsia" w:cs="宋体"/>
          <w:lang w:val="en-US" w:eastAsia="zh-CN"/>
        </w:rPr>
      </w:pPr>
      <w:r>
        <w:rPr>
          <w:rFonts w:hint="eastAsia" w:cs="宋体"/>
          <w:lang w:val="en-US" w:eastAsia="zh-CN"/>
        </w:rPr>
        <w:t>3.8.2投标人拟任本工程项目负责人、设计负责人、技术负责人、专职安全员4项人员不得兼任。</w:t>
      </w:r>
    </w:p>
    <w:p w14:paraId="57BCE76E">
      <w:pPr>
        <w:pStyle w:val="12"/>
        <w:spacing w:line="312" w:lineRule="auto"/>
        <w:ind w:firstLine="480"/>
        <w:jc w:val="left"/>
        <w:rPr>
          <w:rFonts w:hint="default" w:eastAsia="宋体" w:cs="宋体"/>
          <w:lang w:val="en-US" w:eastAsia="zh-CN"/>
        </w:rPr>
      </w:pPr>
      <w:r>
        <w:rPr>
          <w:rFonts w:hint="eastAsia" w:cs="宋体"/>
          <w:lang w:val="en-US" w:eastAsia="zh-CN"/>
        </w:rPr>
        <w:t>3.8.3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如有多家设计单位，仅由其中一家设计单位提供设计负责人即可即可）。</w:t>
      </w:r>
    </w:p>
    <w:p w14:paraId="0AB24D8B">
      <w:pPr>
        <w:pStyle w:val="12"/>
        <w:spacing w:line="312" w:lineRule="auto"/>
        <w:ind w:firstLine="480"/>
        <w:jc w:val="both"/>
        <w:rPr>
          <w:rFonts w:hint="eastAsia" w:cs="宋体"/>
          <w:bCs/>
          <w:lang w:val="en-US" w:eastAsia="zh-CN"/>
        </w:rPr>
      </w:pPr>
      <w:r>
        <w:rPr>
          <w:rFonts w:hint="eastAsia" w:cs="宋体"/>
          <w:bCs/>
          <w:lang w:val="en-US" w:eastAsia="zh-CN"/>
        </w:rPr>
        <w:t>注：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设计项目的投标，允许经备案且备案的业务范围满足招标文件要求的香港专业人士担任设计项目管理团队中的相应职务。满足前述内容的香港企业及香港专业人士参与本次投标的，应按招标文件要求提供满足评审的相关证明文件。</w:t>
      </w:r>
    </w:p>
    <w:p w14:paraId="0FCB738E">
      <w:pPr>
        <w:pStyle w:val="12"/>
        <w:spacing w:line="312" w:lineRule="auto"/>
        <w:ind w:firstLine="480"/>
        <w:jc w:val="left"/>
        <w:rPr>
          <w:rFonts w:cs="宋体"/>
          <w:bCs/>
        </w:rPr>
      </w:pPr>
      <w:r>
        <w:rPr>
          <w:rFonts w:hint="eastAsia" w:cs="宋体"/>
          <w:bCs/>
        </w:rPr>
        <w:t>3.</w:t>
      </w:r>
      <w:r>
        <w:rPr>
          <w:rFonts w:hint="eastAsia" w:cs="宋体"/>
          <w:bCs/>
          <w:lang w:val="en-US" w:eastAsia="zh-CN"/>
        </w:rPr>
        <w:t>9</w:t>
      </w:r>
      <w:r>
        <w:rPr>
          <w:rFonts w:hint="eastAsia" w:cs="宋体"/>
          <w:bCs/>
        </w:rPr>
        <w:t>投标人</w:t>
      </w:r>
      <w:r>
        <w:rPr>
          <w:rFonts w:hint="eastAsia" w:cs="宋体"/>
          <w:b/>
        </w:rPr>
        <w:t>（若为联合体投标，指联合体各单位）</w:t>
      </w:r>
      <w:r>
        <w:rPr>
          <w:rFonts w:hint="eastAsia" w:cs="宋体"/>
          <w:bCs/>
        </w:rPr>
        <w:t>未出现以下情形：与其它投标人的单位负责人为同一人或者存在控股、管理关系的。如不同投标申请人出现单位负责人为同一人或者存在控股、管理关系的情形，则相关投标均无效。（提供《投标人声明》）。</w:t>
      </w:r>
    </w:p>
    <w:p w14:paraId="229C381A">
      <w:pPr>
        <w:pStyle w:val="12"/>
        <w:spacing w:line="312" w:lineRule="auto"/>
        <w:ind w:firstLine="480"/>
        <w:jc w:val="left"/>
        <w:rPr>
          <w:rFonts w:cs="宋体"/>
          <w:bCs/>
        </w:rPr>
      </w:pPr>
      <w:r>
        <w:rPr>
          <w:rFonts w:hint="eastAsia" w:cs="宋体"/>
          <w:bCs/>
        </w:rPr>
        <w:t>3.</w:t>
      </w:r>
      <w:r>
        <w:rPr>
          <w:rFonts w:hint="eastAsia" w:cs="宋体"/>
          <w:bCs/>
          <w:lang w:val="en-US" w:eastAsia="zh-CN"/>
        </w:rPr>
        <w:t>10投标人</w:t>
      </w:r>
      <w:r>
        <w:rPr>
          <w:rFonts w:hint="eastAsia" w:cs="宋体"/>
          <w:b/>
        </w:rPr>
        <w:t>（若为联合体投标，指联合体各单位）</w:t>
      </w:r>
      <w:r>
        <w:rPr>
          <w:rFonts w:hint="eastAsia" w:cs="宋体"/>
          <w:bCs/>
          <w:lang w:val="en-US" w:eastAsia="zh-CN"/>
        </w:rPr>
        <w:t>未被列入拖欠农民工工资失信联合惩戒对象名单。</w:t>
      </w:r>
      <w:r>
        <w:rPr>
          <w:rFonts w:hint="eastAsia" w:cs="宋体"/>
          <w:bCs/>
        </w:rPr>
        <w:t>（提供《投标人</w:t>
      </w:r>
      <w:r>
        <w:rPr>
          <w:rFonts w:hint="eastAsia" w:cs="宋体"/>
          <w:bCs/>
          <w:lang w:val="en-US" w:eastAsia="zh-CN"/>
        </w:rPr>
        <w:t>承诺</w:t>
      </w:r>
      <w:r>
        <w:rPr>
          <w:rFonts w:hint="eastAsia" w:cs="宋体"/>
          <w:bCs/>
        </w:rPr>
        <w:t>》）。</w:t>
      </w:r>
    </w:p>
    <w:p w14:paraId="31BBFFA1">
      <w:pPr>
        <w:pStyle w:val="12"/>
        <w:spacing w:line="312" w:lineRule="auto"/>
        <w:ind w:firstLine="480"/>
        <w:jc w:val="left"/>
        <w:rPr>
          <w:rFonts w:cs="宋体"/>
        </w:rPr>
      </w:pPr>
      <w:r>
        <w:rPr>
          <w:rFonts w:hint="eastAsia" w:cs="宋体"/>
          <w:bCs/>
          <w:lang w:val="en-US" w:eastAsia="zh-CN"/>
        </w:rPr>
        <w:t>3.11</w:t>
      </w:r>
      <w:r>
        <w:rPr>
          <w:rFonts w:hint="eastAsia" w:cs="宋体"/>
        </w:rPr>
        <w:t>投标人已领购本项目招标文件。</w:t>
      </w:r>
    </w:p>
    <w:p w14:paraId="765F402F">
      <w:pPr>
        <w:pStyle w:val="12"/>
        <w:spacing w:line="312" w:lineRule="auto"/>
        <w:ind w:firstLine="482"/>
        <w:jc w:val="left"/>
        <w:outlineLvl w:val="1"/>
        <w:rPr>
          <w:b/>
          <w:kern w:val="0"/>
          <w:highlight w:val="none"/>
        </w:rPr>
      </w:pPr>
      <w:r>
        <w:rPr>
          <w:rFonts w:hint="eastAsia"/>
          <w:b/>
          <w:kern w:val="0"/>
          <w:highlight w:val="none"/>
        </w:rPr>
        <w:t>4.招标文件的获取</w:t>
      </w:r>
    </w:p>
    <w:p w14:paraId="29660C62">
      <w:pPr>
        <w:spacing w:line="312" w:lineRule="auto"/>
        <w:ind w:firstLine="480"/>
        <w:jc w:val="left"/>
        <w:rPr>
          <w:rFonts w:hint="eastAsia"/>
          <w:kern w:val="0"/>
          <w:highlight w:val="none"/>
        </w:rPr>
      </w:pPr>
      <w:r>
        <w:rPr>
          <w:rFonts w:hint="eastAsia"/>
          <w:kern w:val="0"/>
          <w:highlight w:val="none"/>
          <w:lang w:val="en-US" w:eastAsia="zh-CN"/>
        </w:rPr>
        <w:t xml:space="preserve">4.1 </w:t>
      </w:r>
      <w:r>
        <w:rPr>
          <w:rFonts w:hint="eastAsia"/>
          <w:kern w:val="0"/>
          <w:highlight w:val="none"/>
        </w:rPr>
        <w:t>时间：</w:t>
      </w:r>
      <w:r>
        <w:rPr>
          <w:rFonts w:hint="eastAsia"/>
          <w:kern w:val="0"/>
          <w:highlight w:val="none"/>
          <w:u w:val="single"/>
        </w:rPr>
        <w:t>2025年</w:t>
      </w:r>
      <w:r>
        <w:rPr>
          <w:rFonts w:hint="eastAsia"/>
          <w:kern w:val="0"/>
          <w:highlight w:val="none"/>
          <w:u w:val="single"/>
          <w:lang w:val="en-US" w:eastAsia="zh-CN"/>
        </w:rPr>
        <w:t>9</w:t>
      </w:r>
      <w:r>
        <w:rPr>
          <w:rFonts w:hint="eastAsia"/>
          <w:kern w:val="0"/>
          <w:highlight w:val="none"/>
          <w:u w:val="single"/>
        </w:rPr>
        <w:t>月</w:t>
      </w:r>
      <w:r>
        <w:rPr>
          <w:rFonts w:hint="eastAsia"/>
          <w:kern w:val="0"/>
          <w:highlight w:val="none"/>
          <w:u w:val="single"/>
          <w:lang w:val="en-US" w:eastAsia="zh-CN"/>
        </w:rPr>
        <w:t>16</w:t>
      </w:r>
      <w:r>
        <w:rPr>
          <w:rFonts w:hint="eastAsia"/>
          <w:kern w:val="0"/>
          <w:highlight w:val="none"/>
          <w:u w:val="single"/>
        </w:rPr>
        <w:t>日至2025年</w:t>
      </w:r>
      <w:r>
        <w:rPr>
          <w:rFonts w:hint="eastAsia"/>
          <w:kern w:val="0"/>
          <w:highlight w:val="none"/>
          <w:u w:val="single"/>
          <w:lang w:val="en-US" w:eastAsia="zh-CN"/>
        </w:rPr>
        <w:t>9</w:t>
      </w:r>
      <w:r>
        <w:rPr>
          <w:rFonts w:hint="eastAsia"/>
          <w:kern w:val="0"/>
          <w:highlight w:val="none"/>
          <w:u w:val="single"/>
        </w:rPr>
        <w:t>月</w:t>
      </w:r>
      <w:r>
        <w:rPr>
          <w:rFonts w:hint="eastAsia"/>
          <w:kern w:val="0"/>
          <w:highlight w:val="none"/>
          <w:u w:val="single"/>
          <w:lang w:val="en-US" w:eastAsia="zh-CN"/>
        </w:rPr>
        <w:t>23</w:t>
      </w:r>
      <w:r>
        <w:rPr>
          <w:rFonts w:hint="eastAsia"/>
          <w:kern w:val="0"/>
          <w:highlight w:val="none"/>
          <w:u w:val="single"/>
        </w:rPr>
        <w:t>日</w:t>
      </w:r>
      <w:r>
        <w:rPr>
          <w:rFonts w:hint="eastAsia"/>
          <w:kern w:val="0"/>
          <w:highlight w:val="none"/>
        </w:rPr>
        <w:t>（招标文件的领购期限自开始之日起不得少于5日），每天上午09:00 至 12:00 ，下午 14:30 至 17:30</w:t>
      </w:r>
    </w:p>
    <w:p w14:paraId="670A29A8">
      <w:pPr>
        <w:spacing w:line="312" w:lineRule="auto"/>
        <w:ind w:firstLine="480"/>
        <w:jc w:val="left"/>
        <w:rPr>
          <w:rFonts w:hint="eastAsia"/>
          <w:kern w:val="0"/>
          <w:highlight w:val="none"/>
        </w:rPr>
      </w:pPr>
      <w:r>
        <w:rPr>
          <w:rFonts w:hint="eastAsia"/>
          <w:kern w:val="0"/>
          <w:highlight w:val="none"/>
          <w:lang w:val="en-US" w:eastAsia="zh-CN"/>
        </w:rPr>
        <w:t xml:space="preserve">4.2 </w:t>
      </w:r>
      <w:r>
        <w:rPr>
          <w:rFonts w:hint="eastAsia"/>
          <w:kern w:val="0"/>
          <w:highlight w:val="none"/>
        </w:rPr>
        <w:t>地点：</w:t>
      </w:r>
      <w:r>
        <w:rPr>
          <w:rFonts w:hint="eastAsia"/>
          <w:kern w:val="0"/>
          <w:highlight w:val="none"/>
          <w:u w:val="single"/>
        </w:rPr>
        <w:t>广州市白云区齐富路88号C座501</w:t>
      </w:r>
    </w:p>
    <w:p w14:paraId="3C83632F">
      <w:pPr>
        <w:spacing w:line="312" w:lineRule="auto"/>
        <w:ind w:firstLine="480"/>
        <w:jc w:val="left"/>
        <w:rPr>
          <w:rFonts w:hint="eastAsia"/>
          <w:kern w:val="0"/>
          <w:highlight w:val="none"/>
        </w:rPr>
      </w:pPr>
      <w:r>
        <w:rPr>
          <w:rFonts w:hint="eastAsia"/>
          <w:kern w:val="0"/>
          <w:highlight w:val="none"/>
          <w:lang w:val="en-US" w:eastAsia="zh-CN"/>
        </w:rPr>
        <w:t xml:space="preserve">4.3 </w:t>
      </w:r>
      <w:r>
        <w:rPr>
          <w:rFonts w:hint="eastAsia"/>
          <w:kern w:val="0"/>
          <w:highlight w:val="none"/>
        </w:rPr>
        <w:t>方式：</w:t>
      </w:r>
      <w:r>
        <w:rPr>
          <w:rFonts w:hint="eastAsia"/>
          <w:kern w:val="0"/>
          <w:highlight w:val="none"/>
          <w:u w:val="single"/>
        </w:rPr>
        <w:t>电汇购买</w:t>
      </w:r>
    </w:p>
    <w:p w14:paraId="7322B46A">
      <w:pPr>
        <w:spacing w:line="312" w:lineRule="auto"/>
        <w:ind w:firstLine="480"/>
        <w:jc w:val="left"/>
        <w:rPr>
          <w:rFonts w:hint="eastAsia"/>
          <w:kern w:val="0"/>
          <w:highlight w:val="none"/>
        </w:rPr>
      </w:pPr>
      <w:r>
        <w:rPr>
          <w:rFonts w:hint="eastAsia"/>
          <w:kern w:val="0"/>
          <w:highlight w:val="none"/>
          <w:lang w:val="en-US" w:eastAsia="zh-CN"/>
        </w:rPr>
        <w:t xml:space="preserve">4.4 </w:t>
      </w:r>
      <w:r>
        <w:rPr>
          <w:rFonts w:hint="eastAsia"/>
          <w:kern w:val="0"/>
          <w:highlight w:val="none"/>
        </w:rPr>
        <w:t>售价（元/套）：</w:t>
      </w:r>
      <w:r>
        <w:rPr>
          <w:rFonts w:hint="eastAsia"/>
          <w:kern w:val="0"/>
          <w:highlight w:val="none"/>
          <w:u w:val="single"/>
        </w:rPr>
        <w:t>300，售后不退。</w:t>
      </w:r>
    </w:p>
    <w:p w14:paraId="46BE7EB2">
      <w:pPr>
        <w:spacing w:line="312" w:lineRule="auto"/>
        <w:ind w:firstLine="480"/>
        <w:jc w:val="left"/>
        <w:rPr>
          <w:rFonts w:hint="eastAsia"/>
          <w:kern w:val="0"/>
          <w:highlight w:val="none"/>
        </w:rPr>
      </w:pPr>
      <w:r>
        <w:rPr>
          <w:rFonts w:hint="eastAsia"/>
          <w:kern w:val="0"/>
          <w:highlight w:val="none"/>
          <w:lang w:val="en-US" w:eastAsia="zh-CN"/>
        </w:rPr>
        <w:t xml:space="preserve">4.5 </w:t>
      </w:r>
      <w:r>
        <w:rPr>
          <w:rFonts w:hint="eastAsia"/>
          <w:kern w:val="0"/>
          <w:highlight w:val="none"/>
        </w:rPr>
        <w:t>方式：符合资格的投标人应采用以下方式获取招标文件：</w:t>
      </w:r>
    </w:p>
    <w:p w14:paraId="3F76D0CC">
      <w:pPr>
        <w:spacing w:line="312" w:lineRule="auto"/>
        <w:ind w:firstLine="480"/>
        <w:jc w:val="left"/>
        <w:rPr>
          <w:rFonts w:hint="eastAsia"/>
          <w:kern w:val="0"/>
          <w:highlight w:val="none"/>
        </w:rPr>
      </w:pPr>
      <w:r>
        <w:rPr>
          <w:rFonts w:hint="eastAsia"/>
          <w:kern w:val="0"/>
          <w:highlight w:val="none"/>
        </w:rPr>
        <w:t>（1）将招标文件费用汇入：</w:t>
      </w:r>
    </w:p>
    <w:p w14:paraId="3F2A57AD">
      <w:pPr>
        <w:spacing w:line="312" w:lineRule="auto"/>
        <w:ind w:firstLine="480"/>
        <w:jc w:val="left"/>
        <w:rPr>
          <w:rFonts w:hint="eastAsia"/>
          <w:kern w:val="0"/>
          <w:highlight w:val="none"/>
        </w:rPr>
      </w:pPr>
      <w:r>
        <w:rPr>
          <w:rFonts w:hint="eastAsia"/>
          <w:kern w:val="0"/>
          <w:highlight w:val="none"/>
        </w:rPr>
        <w:t>收款人：广州市白云工程咨询管理有限公司；</w:t>
      </w:r>
    </w:p>
    <w:p w14:paraId="347ED928">
      <w:pPr>
        <w:spacing w:line="312" w:lineRule="auto"/>
        <w:ind w:firstLine="480"/>
        <w:jc w:val="left"/>
        <w:rPr>
          <w:rFonts w:hint="eastAsia"/>
          <w:kern w:val="0"/>
          <w:highlight w:val="none"/>
        </w:rPr>
      </w:pPr>
      <w:r>
        <w:rPr>
          <w:rFonts w:hint="eastAsia"/>
          <w:kern w:val="0"/>
          <w:highlight w:val="none"/>
        </w:rPr>
        <w:t>开户行：上海浦东发展银行股份有限公司广州天誉支行；</w:t>
      </w:r>
    </w:p>
    <w:p w14:paraId="69CC23B4">
      <w:pPr>
        <w:spacing w:line="312" w:lineRule="auto"/>
        <w:ind w:firstLine="480"/>
        <w:jc w:val="left"/>
        <w:rPr>
          <w:rFonts w:hint="eastAsia"/>
          <w:kern w:val="0"/>
          <w:highlight w:val="none"/>
        </w:rPr>
      </w:pPr>
      <w:r>
        <w:rPr>
          <w:rFonts w:hint="eastAsia"/>
          <w:kern w:val="0"/>
          <w:highlight w:val="none"/>
        </w:rPr>
        <w:t>账号： 82120078801300001813；</w:t>
      </w:r>
    </w:p>
    <w:p w14:paraId="6D5DEE27">
      <w:pPr>
        <w:spacing w:line="312" w:lineRule="auto"/>
        <w:ind w:firstLine="480"/>
        <w:jc w:val="left"/>
        <w:rPr>
          <w:rFonts w:hint="eastAsia"/>
          <w:kern w:val="0"/>
          <w:highlight w:val="none"/>
        </w:rPr>
      </w:pPr>
      <w:r>
        <w:rPr>
          <w:rFonts w:hint="eastAsia"/>
          <w:kern w:val="0"/>
          <w:highlight w:val="none"/>
        </w:rPr>
        <w:t>并请注明事由：BYZXZB2025-</w:t>
      </w:r>
      <w:r>
        <w:rPr>
          <w:rFonts w:hint="eastAsia"/>
          <w:kern w:val="0"/>
          <w:highlight w:val="none"/>
          <w:lang w:val="en-US" w:eastAsia="zh-CN"/>
        </w:rPr>
        <w:t>068</w:t>
      </w:r>
      <w:r>
        <w:rPr>
          <w:rFonts w:hint="eastAsia"/>
          <w:kern w:val="0"/>
          <w:highlight w:val="none"/>
        </w:rPr>
        <w:t>标书款。</w:t>
      </w:r>
    </w:p>
    <w:p w14:paraId="69874067">
      <w:pPr>
        <w:numPr>
          <w:ilvl w:val="0"/>
          <w:numId w:val="2"/>
        </w:numPr>
        <w:spacing w:line="312" w:lineRule="auto"/>
        <w:ind w:firstLine="480"/>
        <w:jc w:val="left"/>
        <w:rPr>
          <w:rFonts w:hint="eastAsia"/>
          <w:kern w:val="0"/>
          <w:highlight w:val="none"/>
        </w:rPr>
      </w:pPr>
      <w:r>
        <w:rPr>
          <w:rFonts w:hint="eastAsia"/>
          <w:kern w:val="0"/>
          <w:highlight w:val="none"/>
        </w:rPr>
        <w:t>将汇款底单、法定代表人证明书及法定代表人授权委托书、招标文件领购申请表（word版）发至公司邮箱：</w:t>
      </w:r>
      <w:r>
        <w:rPr>
          <w:rFonts w:hint="eastAsia"/>
          <w:b/>
          <w:bCs/>
          <w:kern w:val="0"/>
          <w:highlight w:val="none"/>
          <w:u w:val="single"/>
        </w:rPr>
        <w:t>byzxzb@163.com</w:t>
      </w:r>
      <w:r>
        <w:rPr>
          <w:rFonts w:hint="eastAsia"/>
          <w:kern w:val="0"/>
          <w:highlight w:val="none"/>
        </w:rPr>
        <w:t>；</w:t>
      </w:r>
    </w:p>
    <w:p w14:paraId="73A1FDA8">
      <w:pPr>
        <w:spacing w:line="312" w:lineRule="auto"/>
        <w:ind w:firstLine="482"/>
        <w:jc w:val="left"/>
        <w:outlineLvl w:val="1"/>
        <w:rPr>
          <w:rFonts w:cs="Arial"/>
          <w:b/>
          <w:kern w:val="0"/>
          <w:highlight w:val="none"/>
        </w:rPr>
      </w:pPr>
      <w:r>
        <w:rPr>
          <w:rFonts w:hint="eastAsia"/>
          <w:b/>
          <w:kern w:val="0"/>
          <w:highlight w:val="none"/>
        </w:rPr>
        <w:t>5.投标截止时间（北京时间）</w:t>
      </w:r>
    </w:p>
    <w:p w14:paraId="7A7CE627">
      <w:pPr>
        <w:spacing w:line="312" w:lineRule="auto"/>
        <w:ind w:firstLine="480"/>
        <w:jc w:val="left"/>
        <w:rPr>
          <w:rFonts w:hint="eastAsia"/>
          <w:highlight w:val="none"/>
        </w:rPr>
      </w:pPr>
      <w:r>
        <w:rPr>
          <w:rFonts w:hint="eastAsia"/>
          <w:highlight w:val="none"/>
          <w:u w:val="single"/>
        </w:rPr>
        <w:t>2025年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10</w:t>
      </w:r>
      <w:r>
        <w:rPr>
          <w:rFonts w:hint="eastAsia"/>
          <w:highlight w:val="none"/>
          <w:u w:val="single"/>
        </w:rPr>
        <w:t>日09时30分00秒</w:t>
      </w:r>
      <w:r>
        <w:rPr>
          <w:rFonts w:hint="eastAsia"/>
          <w:highlight w:val="none"/>
        </w:rPr>
        <w:t>(注09时00分开始受理纸质投标文件)</w:t>
      </w:r>
    </w:p>
    <w:p w14:paraId="51611F61">
      <w:pPr>
        <w:spacing w:line="312" w:lineRule="auto"/>
        <w:ind w:firstLine="480"/>
        <w:jc w:val="left"/>
        <w:rPr>
          <w:rFonts w:hint="eastAsia"/>
          <w:highlight w:val="none"/>
        </w:rPr>
      </w:pPr>
      <w:r>
        <w:rPr>
          <w:rFonts w:hint="eastAsia"/>
          <w:b/>
          <w:kern w:val="0"/>
          <w:highlight w:val="none"/>
          <w:lang w:val="en-US" w:eastAsia="zh-CN"/>
        </w:rPr>
        <w:t>6.</w:t>
      </w:r>
      <w:r>
        <w:rPr>
          <w:rFonts w:hint="eastAsia"/>
          <w:b/>
          <w:kern w:val="0"/>
          <w:highlight w:val="none"/>
        </w:rPr>
        <w:t>投标文件送达地点（投标地址）</w:t>
      </w:r>
      <w:r>
        <w:rPr>
          <w:rFonts w:hint="eastAsia"/>
          <w:highlight w:val="none"/>
        </w:rPr>
        <w:t>：</w:t>
      </w:r>
      <w:r>
        <w:rPr>
          <w:rFonts w:hint="eastAsia"/>
          <w:highlight w:val="none"/>
          <w:u w:val="single"/>
        </w:rPr>
        <w:t>广州市白云区齐富路88号C座502</w:t>
      </w:r>
    </w:p>
    <w:p w14:paraId="5FE28289">
      <w:pPr>
        <w:spacing w:line="312" w:lineRule="auto"/>
        <w:ind w:firstLine="480"/>
        <w:jc w:val="left"/>
        <w:rPr>
          <w:rFonts w:hint="eastAsia"/>
          <w:highlight w:val="none"/>
        </w:rPr>
      </w:pPr>
      <w:r>
        <w:rPr>
          <w:rFonts w:hint="eastAsia"/>
          <w:b/>
          <w:kern w:val="0"/>
          <w:highlight w:val="none"/>
          <w:lang w:eastAsia="zh-CN"/>
        </w:rPr>
        <w:t>7.</w:t>
      </w:r>
      <w:r>
        <w:rPr>
          <w:rFonts w:hint="eastAsia"/>
          <w:b/>
          <w:kern w:val="0"/>
          <w:highlight w:val="none"/>
        </w:rPr>
        <w:t>开标时间（北京时间）</w:t>
      </w:r>
      <w:r>
        <w:rPr>
          <w:rFonts w:hint="eastAsia"/>
          <w:highlight w:val="none"/>
        </w:rPr>
        <w:t>：</w:t>
      </w:r>
      <w:r>
        <w:rPr>
          <w:rFonts w:hint="eastAsia"/>
          <w:highlight w:val="none"/>
          <w:u w:val="single"/>
        </w:rPr>
        <w:t>2025年10月10日09时30分00秒</w:t>
      </w:r>
    </w:p>
    <w:p w14:paraId="691B8DAA">
      <w:pPr>
        <w:spacing w:line="312" w:lineRule="auto"/>
        <w:ind w:firstLine="480"/>
        <w:jc w:val="left"/>
        <w:rPr>
          <w:rFonts w:hint="eastAsia"/>
          <w:highlight w:val="none"/>
          <w:u w:val="single"/>
        </w:rPr>
      </w:pPr>
      <w:r>
        <w:rPr>
          <w:rFonts w:hint="eastAsia"/>
          <w:b/>
          <w:kern w:val="0"/>
          <w:highlight w:val="none"/>
          <w:lang w:eastAsia="zh-CN"/>
        </w:rPr>
        <w:t>8.</w:t>
      </w:r>
      <w:r>
        <w:rPr>
          <w:rFonts w:hint="eastAsia"/>
          <w:b/>
          <w:kern w:val="0"/>
          <w:highlight w:val="none"/>
        </w:rPr>
        <w:t>开标地点：</w:t>
      </w:r>
      <w:r>
        <w:rPr>
          <w:rFonts w:hint="eastAsia"/>
          <w:highlight w:val="none"/>
          <w:u w:val="single"/>
        </w:rPr>
        <w:t>广州市白云区齐富路88号C座502</w:t>
      </w:r>
    </w:p>
    <w:p w14:paraId="4149FC9E">
      <w:pPr>
        <w:spacing w:line="312" w:lineRule="auto"/>
        <w:ind w:firstLine="480"/>
        <w:jc w:val="left"/>
        <w:rPr>
          <w:rFonts w:hint="eastAsia"/>
          <w:highlight w:val="none"/>
        </w:rPr>
      </w:pPr>
      <w:r>
        <w:rPr>
          <w:rFonts w:hint="eastAsia"/>
          <w:b/>
          <w:kern w:val="0"/>
          <w:highlight w:val="none"/>
          <w:lang w:eastAsia="zh-CN"/>
        </w:rPr>
        <w:t>9.</w:t>
      </w:r>
      <w:r>
        <w:rPr>
          <w:rFonts w:hint="eastAsia"/>
          <w:b/>
          <w:kern w:val="0"/>
          <w:highlight w:val="none"/>
        </w:rPr>
        <w:t>发布公告的媒介：</w:t>
      </w:r>
      <w:r>
        <w:rPr>
          <w:rFonts w:hint="eastAsia"/>
          <w:highlight w:val="none"/>
          <w:u w:val="single"/>
        </w:rPr>
        <w:t>广州市白云工程咨询管理有限公司（集团官网）网站（http://www.byct.cn/）</w:t>
      </w:r>
    </w:p>
    <w:p w14:paraId="58E0F631">
      <w:pPr>
        <w:pStyle w:val="183"/>
        <w:spacing w:line="312" w:lineRule="auto"/>
        <w:ind w:firstLine="482"/>
        <w:jc w:val="left"/>
        <w:outlineLvl w:val="1"/>
        <w:rPr>
          <w:rFonts w:ascii="宋体" w:hAnsi="宋体" w:cs="宋体"/>
          <w:b/>
          <w:kern w:val="0"/>
        </w:rPr>
      </w:pPr>
      <w:r>
        <w:rPr>
          <w:rFonts w:hint="eastAsia" w:ascii="宋体" w:hAnsi="宋体" w:cs="宋体"/>
          <w:b/>
          <w:kern w:val="0"/>
          <w:lang w:val="en-US" w:eastAsia="zh-CN"/>
        </w:rPr>
        <w:t>10</w:t>
      </w:r>
      <w:bookmarkStart w:id="1" w:name="_GoBack"/>
      <w:bookmarkEnd w:id="1"/>
      <w:r>
        <w:rPr>
          <w:rFonts w:hint="eastAsia" w:ascii="宋体" w:hAnsi="宋体" w:cs="宋体"/>
          <w:b/>
          <w:kern w:val="0"/>
        </w:rPr>
        <w:t>.联系方式</w:t>
      </w:r>
    </w:p>
    <w:p w14:paraId="3B4B229E">
      <w:pPr>
        <w:spacing w:line="312" w:lineRule="auto"/>
        <w:ind w:firstLine="480"/>
        <w:jc w:val="left"/>
        <w:rPr>
          <w:rFonts w:hint="eastAsia" w:eastAsia="宋体" w:cs="宋体"/>
          <w:lang w:eastAsia="zh-CN"/>
        </w:rPr>
      </w:pPr>
      <w:r>
        <w:rPr>
          <w:rFonts w:hint="eastAsia" w:cs="宋体"/>
        </w:rPr>
        <w:t>招标人：</w:t>
      </w:r>
      <w:r>
        <w:rPr>
          <w:rFonts w:hint="eastAsia" w:cs="宋体"/>
          <w:lang w:eastAsia="zh-CN"/>
        </w:rPr>
        <w:t>广州白云公资云湖科创运营管理有限公司</w:t>
      </w:r>
    </w:p>
    <w:p w14:paraId="3A1968CD">
      <w:pPr>
        <w:spacing w:line="312" w:lineRule="auto"/>
        <w:ind w:firstLine="480"/>
        <w:jc w:val="left"/>
        <w:rPr>
          <w:rFonts w:hint="eastAsia" w:eastAsia="宋体" w:cs="宋体"/>
          <w:lang w:eastAsia="zh-CN"/>
        </w:rPr>
      </w:pPr>
      <w:r>
        <w:rPr>
          <w:rFonts w:hint="eastAsia" w:cs="宋体"/>
        </w:rPr>
        <w:t>地址：</w:t>
      </w:r>
      <w:r>
        <w:rPr>
          <w:rFonts w:hint="eastAsia" w:cs="宋体"/>
          <w:lang w:val="en-US" w:eastAsia="zh-CN"/>
        </w:rPr>
        <w:t xml:space="preserve"> 广州市白云区北太路1633号广州民营科技园科盛路8号配套服务大楼5层A505-268房</w:t>
      </w:r>
    </w:p>
    <w:p w14:paraId="563D7F6F">
      <w:pPr>
        <w:spacing w:line="312" w:lineRule="auto"/>
        <w:ind w:firstLine="480"/>
        <w:jc w:val="left"/>
        <w:rPr>
          <w:rFonts w:hint="eastAsia" w:cs="宋体"/>
          <w:lang w:val="en-US" w:eastAsia="zh-CN"/>
        </w:rPr>
      </w:pPr>
      <w:r>
        <w:rPr>
          <w:rFonts w:hint="eastAsia" w:cs="宋体"/>
        </w:rPr>
        <w:t>联系人：吕工</w:t>
      </w:r>
      <w:r>
        <w:rPr>
          <w:rFonts w:hint="eastAsia" w:cs="宋体"/>
          <w:lang w:val="en-US" w:eastAsia="zh-CN"/>
        </w:rPr>
        <w:t xml:space="preserve"> </w:t>
      </w:r>
    </w:p>
    <w:p w14:paraId="2327849B">
      <w:pPr>
        <w:spacing w:line="312" w:lineRule="auto"/>
        <w:ind w:firstLine="480"/>
        <w:jc w:val="left"/>
        <w:rPr>
          <w:rFonts w:hint="eastAsia" w:cs="宋体"/>
        </w:rPr>
      </w:pPr>
      <w:r>
        <w:rPr>
          <w:rFonts w:hint="eastAsia" w:cs="宋体"/>
        </w:rPr>
        <w:t>电话：</w:t>
      </w:r>
      <w:r>
        <w:rPr>
          <w:rFonts w:hint="eastAsia"/>
        </w:rPr>
        <w:t>18144826264</w:t>
      </w:r>
    </w:p>
    <w:p w14:paraId="7EC65C3D">
      <w:pPr>
        <w:spacing w:line="312" w:lineRule="auto"/>
        <w:ind w:firstLine="480"/>
        <w:jc w:val="left"/>
        <w:rPr>
          <w:rFonts w:cs="宋体"/>
        </w:rPr>
      </w:pPr>
    </w:p>
    <w:p w14:paraId="3017A0E3">
      <w:pPr>
        <w:spacing w:line="312" w:lineRule="auto"/>
        <w:ind w:firstLine="480"/>
        <w:jc w:val="left"/>
        <w:rPr>
          <w:rFonts w:cs="宋体"/>
        </w:rPr>
      </w:pPr>
      <w:r>
        <w:rPr>
          <w:rFonts w:hint="eastAsia" w:cs="宋体"/>
        </w:rPr>
        <w:t>招标代理机构：广州市白云工程咨询管理有限公司</w:t>
      </w:r>
    </w:p>
    <w:p w14:paraId="4AF0F036">
      <w:pPr>
        <w:spacing w:line="312" w:lineRule="auto"/>
        <w:ind w:firstLine="480"/>
        <w:jc w:val="left"/>
        <w:rPr>
          <w:rFonts w:cs="宋体"/>
        </w:rPr>
      </w:pPr>
      <w:r>
        <w:rPr>
          <w:rFonts w:hint="eastAsia" w:cs="宋体"/>
        </w:rPr>
        <w:t>地址：广州市白云区齐富路88号C座5楼</w:t>
      </w:r>
    </w:p>
    <w:p w14:paraId="3E076803">
      <w:pPr>
        <w:spacing w:line="312" w:lineRule="auto"/>
        <w:ind w:firstLine="480"/>
        <w:jc w:val="left"/>
        <w:rPr>
          <w:rFonts w:hint="default" w:eastAsia="宋体" w:cs="宋体"/>
          <w:lang w:val="en-US" w:eastAsia="zh-CN"/>
        </w:rPr>
      </w:pPr>
      <w:r>
        <w:rPr>
          <w:rFonts w:hint="eastAsia" w:cs="宋体"/>
        </w:rPr>
        <w:t>联系人：</w:t>
      </w:r>
      <w:r>
        <w:rPr>
          <w:rFonts w:hint="eastAsia" w:cs="宋体"/>
          <w:lang w:val="en-US" w:eastAsia="zh-CN"/>
        </w:rPr>
        <w:t>蔡工、肖工</w:t>
      </w:r>
    </w:p>
    <w:p w14:paraId="6F34FE72">
      <w:pPr>
        <w:spacing w:line="312" w:lineRule="auto"/>
        <w:ind w:firstLine="480"/>
        <w:jc w:val="left"/>
        <w:rPr>
          <w:rFonts w:hint="eastAsia" w:cs="宋体"/>
        </w:rPr>
      </w:pPr>
      <w:r>
        <w:rPr>
          <w:rFonts w:hint="eastAsia" w:cs="宋体"/>
        </w:rPr>
        <w:t>联系电话：020-35622940</w:t>
      </w:r>
    </w:p>
    <w:p w14:paraId="25267337">
      <w:pPr>
        <w:spacing w:line="312" w:lineRule="auto"/>
        <w:ind w:firstLine="480"/>
        <w:jc w:val="left"/>
        <w:rPr>
          <w:rFonts w:hint="eastAsia" w:cs="宋体"/>
        </w:rPr>
      </w:pPr>
    </w:p>
    <w:p w14:paraId="7CC9566E">
      <w:pPr>
        <w:spacing w:line="312" w:lineRule="auto"/>
        <w:ind w:firstLine="480"/>
        <w:jc w:val="left"/>
        <w:rPr>
          <w:rFonts w:hint="eastAsia" w:eastAsia="宋体" w:cs="宋体"/>
          <w:lang w:eastAsia="zh-CN"/>
        </w:rPr>
      </w:pPr>
      <w:r>
        <w:rPr>
          <w:rFonts w:hint="eastAsia" w:cs="宋体"/>
        </w:rPr>
        <w:t>招标监督机构：</w:t>
      </w:r>
      <w:r>
        <w:rPr>
          <w:rFonts w:hint="eastAsia" w:cs="宋体"/>
          <w:lang w:eastAsia="zh-CN"/>
        </w:rPr>
        <w:t>广州白云公资云湖科创运营管理有限公司</w:t>
      </w:r>
    </w:p>
    <w:p w14:paraId="21D3C6E1">
      <w:pPr>
        <w:spacing w:line="312" w:lineRule="auto"/>
        <w:ind w:firstLine="480"/>
        <w:jc w:val="left"/>
        <w:rPr>
          <w:rFonts w:hint="eastAsia" w:eastAsia="宋体" w:cs="宋体"/>
          <w:lang w:eastAsia="zh-CN"/>
        </w:rPr>
      </w:pPr>
      <w:r>
        <w:rPr>
          <w:rFonts w:hint="eastAsia" w:cs="宋体"/>
        </w:rPr>
        <w:t>地址：</w:t>
      </w:r>
      <w:r>
        <w:rPr>
          <w:rFonts w:hint="eastAsia" w:cs="宋体"/>
          <w:lang w:val="en-US" w:eastAsia="zh-CN"/>
        </w:rPr>
        <w:t xml:space="preserve"> 广州市白云区北太路1633号广州民营科技园科盛路8号配套服务大楼5层A505-268房</w:t>
      </w:r>
    </w:p>
    <w:p w14:paraId="192F1005">
      <w:pPr>
        <w:spacing w:line="312" w:lineRule="auto"/>
        <w:ind w:firstLine="480"/>
        <w:jc w:val="left"/>
        <w:rPr>
          <w:rFonts w:hint="eastAsia" w:cs="宋体"/>
          <w:lang w:val="en-US" w:eastAsia="zh-CN"/>
        </w:rPr>
      </w:pPr>
      <w:r>
        <w:rPr>
          <w:rFonts w:hint="eastAsia" w:cs="宋体"/>
        </w:rPr>
        <w:t>联系人：吕工</w:t>
      </w:r>
      <w:r>
        <w:rPr>
          <w:rFonts w:hint="eastAsia" w:cs="宋体"/>
          <w:lang w:val="en-US" w:eastAsia="zh-CN"/>
        </w:rPr>
        <w:t xml:space="preserve"> </w:t>
      </w:r>
    </w:p>
    <w:p w14:paraId="64C66C56">
      <w:pPr>
        <w:spacing w:line="312" w:lineRule="auto"/>
        <w:ind w:firstLine="480"/>
        <w:jc w:val="left"/>
        <w:rPr>
          <w:rFonts w:hint="eastAsia" w:cs="宋体"/>
        </w:rPr>
      </w:pPr>
      <w:r>
        <w:rPr>
          <w:rFonts w:hint="eastAsia" w:cs="宋体"/>
        </w:rPr>
        <w:t>电话：</w:t>
      </w:r>
      <w:r>
        <w:rPr>
          <w:rFonts w:hint="eastAsia"/>
        </w:rPr>
        <w:t>18144826264</w:t>
      </w:r>
    </w:p>
    <w:p w14:paraId="07A9B52B">
      <w:pPr>
        <w:spacing w:line="312" w:lineRule="auto"/>
        <w:ind w:firstLine="480"/>
        <w:jc w:val="left"/>
        <w:rPr>
          <w:rFonts w:hint="eastAsia" w:cs="宋体"/>
        </w:rPr>
      </w:pPr>
    </w:p>
    <w:p w14:paraId="56A3703F">
      <w:pPr>
        <w:spacing w:line="312" w:lineRule="auto"/>
        <w:ind w:firstLine="480"/>
        <w:jc w:val="left"/>
        <w:rPr>
          <w:rFonts w:cs="宋体"/>
          <w:u w:val="single"/>
        </w:rPr>
      </w:pPr>
    </w:p>
    <w:p w14:paraId="285E574A">
      <w:pPr>
        <w:spacing w:line="312" w:lineRule="auto"/>
        <w:ind w:firstLineChars="0"/>
        <w:jc w:val="right"/>
        <w:rPr>
          <w:rFonts w:cs="宋体"/>
          <w:b/>
          <w:bCs/>
        </w:rPr>
      </w:pPr>
      <w:r>
        <w:rPr>
          <w:rFonts w:hint="eastAsia" w:cs="宋体"/>
          <w:u w:val="single"/>
        </w:rPr>
        <w:t>202</w:t>
      </w:r>
      <w:r>
        <w:rPr>
          <w:rFonts w:cs="宋体"/>
          <w:u w:val="single"/>
        </w:rPr>
        <w:t>5</w:t>
      </w:r>
      <w:r>
        <w:rPr>
          <w:rFonts w:hint="eastAsia" w:cs="宋体"/>
        </w:rPr>
        <w:t>年</w:t>
      </w:r>
      <w:r>
        <w:rPr>
          <w:rFonts w:hint="eastAsia" w:cs="宋体"/>
          <w:u w:val="single"/>
          <w:lang w:val="en-US" w:eastAsia="zh-CN"/>
        </w:rPr>
        <w:t>9</w:t>
      </w:r>
      <w:r>
        <w:rPr>
          <w:rFonts w:hint="eastAsia" w:cs="宋体"/>
        </w:rPr>
        <w:t>月</w:t>
      </w:r>
      <w:r>
        <w:rPr>
          <w:rFonts w:hint="eastAsia" w:cs="宋体"/>
          <w:u w:val="single"/>
          <w:lang w:val="en-US" w:eastAsia="zh-CN"/>
        </w:rPr>
        <w:t>16</w:t>
      </w:r>
      <w:r>
        <w:rPr>
          <w:rFonts w:cs="宋体"/>
          <w:u w:val="single"/>
        </w:rPr>
        <w:t xml:space="preserve"> </w:t>
      </w:r>
      <w:r>
        <w:rPr>
          <w:rFonts w:hint="eastAsia" w:cs="宋体"/>
        </w:rPr>
        <w:t>日</w:t>
      </w:r>
    </w:p>
    <w:p w14:paraId="6B825502">
      <w:pPr>
        <w:ind w:firstLineChars="0"/>
        <w:jc w:val="left"/>
        <w:outlineLvl w:val="2"/>
        <w:rPr>
          <w:b/>
          <w:szCs w:val="44"/>
        </w:rPr>
      </w:pPr>
      <w:r>
        <w:rPr>
          <w:b/>
        </w:rPr>
        <w:br w:type="page"/>
      </w:r>
      <w:r>
        <w:rPr>
          <w:rFonts w:hint="eastAsia"/>
        </w:rPr>
        <w:t>附件</w:t>
      </w:r>
      <w:r>
        <w:rPr>
          <w:rFonts w:hint="eastAsia"/>
          <w:lang w:val="en-US" w:eastAsia="zh-CN"/>
        </w:rPr>
        <w:t>一</w:t>
      </w:r>
      <w:r>
        <w:rPr>
          <w:rFonts w:hint="eastAsia"/>
        </w:rPr>
        <w:t>：</w:t>
      </w:r>
    </w:p>
    <w:p w14:paraId="5942A3A5">
      <w:pPr>
        <w:spacing w:after="120" w:afterLines="50"/>
        <w:ind w:firstLineChars="0"/>
        <w:jc w:val="center"/>
        <w:outlineLvl w:val="3"/>
        <w:rPr>
          <w:b/>
          <w:bCs/>
          <w:sz w:val="36"/>
          <w:szCs w:val="36"/>
          <w:shd w:val="clear" w:color="auto" w:fill="FFFFFF"/>
        </w:rPr>
      </w:pPr>
      <w:r>
        <w:rPr>
          <w:rFonts w:hint="eastAsia"/>
          <w:b/>
          <w:bCs/>
          <w:sz w:val="36"/>
          <w:szCs w:val="36"/>
          <w:shd w:val="clear" w:color="auto" w:fill="FFFFFF"/>
        </w:rPr>
        <w:t>投标人声明</w:t>
      </w:r>
    </w:p>
    <w:p w14:paraId="0B251D37">
      <w:pPr>
        <w:pStyle w:val="193"/>
        <w:ind w:firstLine="0" w:firstLineChars="0"/>
        <w:jc w:val="left"/>
        <w:rPr>
          <w:rFonts w:ascii="宋体" w:hAnsi="宋体" w:eastAsia="宋体"/>
          <w:color w:val="auto"/>
          <w:sz w:val="24"/>
          <w:szCs w:val="24"/>
        </w:rPr>
      </w:pPr>
      <w:r>
        <w:rPr>
          <w:rFonts w:hint="eastAsia" w:ascii="宋体" w:hAnsi="宋体" w:eastAsia="宋体"/>
          <w:color w:val="auto"/>
          <w:sz w:val="24"/>
          <w:szCs w:val="24"/>
          <w:u w:val="single"/>
          <w:lang w:eastAsia="zh-CN"/>
        </w:rPr>
        <w:t>广州白云公资云湖科创运营管理有限公司</w:t>
      </w:r>
      <w:r>
        <w:rPr>
          <w:rFonts w:hint="eastAsia" w:ascii="宋体" w:hAnsi="宋体" w:eastAsia="宋体"/>
          <w:color w:val="auto"/>
          <w:sz w:val="24"/>
          <w:szCs w:val="24"/>
        </w:rPr>
        <w:t>：</w:t>
      </w:r>
    </w:p>
    <w:p w14:paraId="3F0897B6">
      <w:pPr>
        <w:pStyle w:val="193"/>
        <w:ind w:firstLine="480"/>
        <w:jc w:val="left"/>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b/>
          <w:color w:val="auto"/>
          <w:sz w:val="24"/>
          <w:szCs w:val="24"/>
          <w:u w:val="single"/>
          <w:lang w:eastAsia="zh-CN"/>
        </w:rPr>
        <w:t>白云湖未来科技产业园展厅升级改造项目</w:t>
      </w:r>
      <w:r>
        <w:rPr>
          <w:rFonts w:hint="eastAsia" w:ascii="宋体" w:hAnsi="宋体" w:eastAsia="宋体"/>
          <w:b/>
          <w:color w:val="auto"/>
          <w:sz w:val="24"/>
          <w:szCs w:val="24"/>
          <w:u w:val="single"/>
        </w:rPr>
        <w:t>设计施工总承包（EPC）</w:t>
      </w:r>
      <w:r>
        <w:rPr>
          <w:rFonts w:hint="eastAsia" w:ascii="宋体" w:hAnsi="宋体" w:eastAsia="宋体"/>
          <w:color w:val="auto"/>
          <w:sz w:val="24"/>
          <w:szCs w:val="24"/>
        </w:rPr>
        <w:t>项目投标工作，作出郑重声明：</w:t>
      </w:r>
    </w:p>
    <w:p w14:paraId="12FAAB25">
      <w:pPr>
        <w:pStyle w:val="193"/>
        <w:ind w:firstLine="480"/>
        <w:jc w:val="left"/>
        <w:rPr>
          <w:rFonts w:ascii="宋体" w:hAnsi="宋体" w:eastAsia="宋体"/>
          <w:color w:val="auto"/>
          <w:sz w:val="24"/>
          <w:szCs w:val="24"/>
        </w:rPr>
      </w:pPr>
      <w:r>
        <w:rPr>
          <w:rFonts w:hint="eastAsia" w:ascii="宋体" w:hAnsi="宋体" w:eastAsia="宋体"/>
          <w:color w:val="auto"/>
          <w:sz w:val="24"/>
          <w:szCs w:val="24"/>
        </w:rPr>
        <w:t>一、本公司保证投标材料及其后提供的一切材料都是真实的。</w:t>
      </w:r>
    </w:p>
    <w:p w14:paraId="6958F6B9">
      <w:pPr>
        <w:pStyle w:val="193"/>
        <w:ind w:firstLine="480"/>
        <w:jc w:val="left"/>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70F0A2AF">
      <w:pPr>
        <w:pStyle w:val="193"/>
        <w:ind w:firstLine="480"/>
        <w:jc w:val="left"/>
        <w:rPr>
          <w:rFonts w:ascii="宋体" w:hAnsi="宋体" w:eastAsia="宋体"/>
          <w:sz w:val="24"/>
          <w:szCs w:val="24"/>
        </w:rPr>
      </w:pPr>
      <w:r>
        <w:rPr>
          <w:rFonts w:hint="eastAsia" w:ascii="宋体" w:hAnsi="宋体" w:eastAsia="宋体"/>
          <w:color w:val="auto"/>
          <w:sz w:val="24"/>
          <w:szCs w:val="24"/>
        </w:rPr>
        <w:t>三、</w:t>
      </w:r>
      <w:r>
        <w:rPr>
          <w:rFonts w:hint="eastAsia" w:ascii="宋体" w:hAnsi="宋体" w:eastAsia="宋体"/>
          <w:sz w:val="24"/>
          <w:szCs w:val="24"/>
        </w:rPr>
        <w:t>本公司不存在下列情形之一：</w:t>
      </w:r>
    </w:p>
    <w:p w14:paraId="5315F99D">
      <w:pPr>
        <w:spacing w:line="360" w:lineRule="auto"/>
        <w:ind w:firstLine="480"/>
        <w:jc w:val="left"/>
      </w:pPr>
      <w:r>
        <w:rPr>
          <w:rFonts w:hint="eastAsia"/>
        </w:rPr>
        <w:t>（一）为招标人不具有独立法人资格的附属机构（单位）；</w:t>
      </w:r>
    </w:p>
    <w:p w14:paraId="11C5F827">
      <w:pPr>
        <w:spacing w:line="360" w:lineRule="auto"/>
        <w:ind w:firstLine="480"/>
        <w:jc w:val="left"/>
      </w:pPr>
      <w:r>
        <w:rPr>
          <w:rFonts w:hint="eastAsia"/>
        </w:rPr>
        <w:t>（二）为本标段前期准备提供咨询服务或者与提供咨询服务的机构存在附属关系的（已公开项目建议书、可行性研究报告等前期成果文件的编制单位除外）；</w:t>
      </w:r>
    </w:p>
    <w:p w14:paraId="5F8ECC51">
      <w:pPr>
        <w:spacing w:line="360" w:lineRule="auto"/>
        <w:ind w:firstLine="480"/>
        <w:jc w:val="left"/>
      </w:pPr>
      <w:r>
        <w:rPr>
          <w:rFonts w:hint="eastAsia"/>
        </w:rPr>
        <w:t>（三）为本标段监理人或者与本标段监理人存在隶属关系或者其他利害关系；</w:t>
      </w:r>
    </w:p>
    <w:p w14:paraId="66D1F6B0">
      <w:pPr>
        <w:spacing w:line="360" w:lineRule="auto"/>
        <w:ind w:firstLine="480"/>
        <w:jc w:val="left"/>
      </w:pPr>
      <w:r>
        <w:rPr>
          <w:rFonts w:hint="eastAsia"/>
        </w:rPr>
        <w:t>（四）为本标段的代建人；</w:t>
      </w:r>
    </w:p>
    <w:p w14:paraId="730B4915">
      <w:pPr>
        <w:spacing w:line="360" w:lineRule="auto"/>
        <w:ind w:firstLine="480"/>
        <w:jc w:val="left"/>
      </w:pPr>
      <w:r>
        <w:rPr>
          <w:rFonts w:hint="eastAsia"/>
        </w:rPr>
        <w:t>（五）为本标段提供招标代理服务的；</w:t>
      </w:r>
    </w:p>
    <w:p w14:paraId="6ADDCCB8">
      <w:pPr>
        <w:spacing w:line="360" w:lineRule="auto"/>
        <w:ind w:firstLine="480"/>
        <w:jc w:val="left"/>
      </w:pPr>
      <w:r>
        <w:rPr>
          <w:rFonts w:hint="eastAsia"/>
        </w:rPr>
        <w:t>（六）与本标段的监理人或代建人或招标代理机构同为一个法定代表人的；</w:t>
      </w:r>
    </w:p>
    <w:p w14:paraId="0967DBC5">
      <w:pPr>
        <w:spacing w:line="360" w:lineRule="auto"/>
        <w:ind w:firstLine="480"/>
        <w:jc w:val="left"/>
      </w:pPr>
      <w:r>
        <w:rPr>
          <w:rFonts w:hint="eastAsia"/>
        </w:rPr>
        <w:t>（七）与本标段的监理人或代建人或招标代理机构互相控股或参股的；</w:t>
      </w:r>
    </w:p>
    <w:p w14:paraId="434E4FF1">
      <w:pPr>
        <w:spacing w:line="360" w:lineRule="auto"/>
        <w:ind w:firstLine="480"/>
        <w:jc w:val="left"/>
      </w:pPr>
      <w:r>
        <w:rPr>
          <w:rFonts w:hint="eastAsia"/>
        </w:rPr>
        <w:t>（八）与本标段的监理人或代建人或招标代理机构相互任职或工作的；</w:t>
      </w:r>
    </w:p>
    <w:p w14:paraId="76DA39D3">
      <w:pPr>
        <w:spacing w:line="360" w:lineRule="auto"/>
        <w:ind w:firstLine="480"/>
        <w:jc w:val="left"/>
      </w:pPr>
      <w:r>
        <w:rPr>
          <w:rFonts w:hint="eastAsia"/>
        </w:rPr>
        <w:t>（九）与本标段的检测机构有隶属关系或者其他利害关系；</w:t>
      </w:r>
    </w:p>
    <w:p w14:paraId="230FECF7">
      <w:pPr>
        <w:spacing w:line="360" w:lineRule="auto"/>
        <w:ind w:firstLine="480"/>
        <w:jc w:val="left"/>
      </w:pPr>
      <w:r>
        <w:rPr>
          <w:rFonts w:hint="eastAsia"/>
        </w:rPr>
        <w:t>（十）与招标人存在利害关系且可能影响招标公正性；</w:t>
      </w:r>
    </w:p>
    <w:p w14:paraId="4D09D2A4">
      <w:pPr>
        <w:spacing w:line="360" w:lineRule="auto"/>
        <w:ind w:firstLine="480"/>
        <w:jc w:val="left"/>
      </w:pPr>
      <w:r>
        <w:rPr>
          <w:rFonts w:hint="eastAsia"/>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5DAF979">
      <w:pPr>
        <w:spacing w:line="360" w:lineRule="auto"/>
        <w:ind w:firstLine="480"/>
        <w:jc w:val="left"/>
      </w:pPr>
      <w:r>
        <w:rPr>
          <w:rFonts w:hint="eastAsia"/>
        </w:rPr>
        <w:t>（十二）被责令停产停业、暂扣或者吊销许可证、暂扣或者吊销执照的（本项事实应当以根据《中华人民共和国行政处罚法》依法作出并已经生效的行政处罚决定为认定依据。）；</w:t>
      </w:r>
    </w:p>
    <w:p w14:paraId="5C74C35E">
      <w:pPr>
        <w:spacing w:line="360" w:lineRule="auto"/>
        <w:ind w:firstLine="480"/>
        <w:jc w:val="left"/>
      </w:pPr>
      <w:r>
        <w:rPr>
          <w:rFonts w:hint="eastAsia"/>
        </w:rPr>
        <w:t>（十三）进入清算程序，或被宣布破产，或其他丧失履约能力的情形；</w:t>
      </w:r>
    </w:p>
    <w:p w14:paraId="3EC42788">
      <w:pPr>
        <w:spacing w:line="360" w:lineRule="auto"/>
        <w:ind w:firstLine="480"/>
        <w:jc w:val="left"/>
      </w:pPr>
      <w:r>
        <w:rPr>
          <w:rFonts w:hint="eastAsia"/>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B6C0811">
      <w:pPr>
        <w:spacing w:line="360" w:lineRule="auto"/>
        <w:ind w:firstLine="480"/>
        <w:jc w:val="left"/>
        <w:rPr>
          <w:rFonts w:cs="宋体"/>
        </w:rPr>
      </w:pPr>
      <w:r>
        <w:rPr>
          <w:rFonts w:hint="eastAsia"/>
        </w:rPr>
        <w:t>（十五）法律法规规定的其他情形。</w:t>
      </w:r>
    </w:p>
    <w:p w14:paraId="18DAEA89">
      <w:pPr>
        <w:pStyle w:val="193"/>
        <w:ind w:firstLine="480"/>
        <w:jc w:val="left"/>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14:paraId="22B27ED6">
      <w:pPr>
        <w:pStyle w:val="193"/>
        <w:ind w:firstLine="480"/>
        <w:jc w:val="left"/>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1A45CA3">
      <w:pPr>
        <w:pStyle w:val="193"/>
        <w:ind w:firstLine="480"/>
        <w:jc w:val="left"/>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795814F">
      <w:pPr>
        <w:pStyle w:val="193"/>
        <w:ind w:firstLine="480"/>
        <w:jc w:val="left"/>
        <w:rPr>
          <w:rFonts w:ascii="宋体" w:hAnsi="宋体" w:eastAsia="宋体"/>
          <w:color w:val="auto"/>
          <w:sz w:val="24"/>
          <w:szCs w:val="24"/>
        </w:rPr>
      </w:pPr>
      <w:r>
        <w:rPr>
          <w:rFonts w:hint="eastAsia" w:ascii="宋体" w:hAnsi="宋体" w:eastAsia="宋体"/>
          <w:color w:val="auto"/>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14:paraId="0719ACB6">
      <w:pPr>
        <w:pStyle w:val="193"/>
        <w:ind w:firstLine="480"/>
        <w:jc w:val="left"/>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14:paraId="3CB5363E">
      <w:pPr>
        <w:pStyle w:val="193"/>
        <w:ind w:firstLine="480"/>
        <w:jc w:val="left"/>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715A629D">
      <w:pPr>
        <w:pStyle w:val="193"/>
        <w:ind w:firstLine="480"/>
        <w:jc w:val="left"/>
        <w:rPr>
          <w:rFonts w:ascii="宋体" w:hAnsi="宋体" w:eastAsia="宋体"/>
          <w:color w:val="auto"/>
          <w:sz w:val="24"/>
          <w:szCs w:val="24"/>
        </w:rPr>
      </w:pPr>
      <w:r>
        <w:rPr>
          <w:rFonts w:hint="eastAsia" w:ascii="宋体" w:hAnsi="宋体" w:eastAsia="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6CE1601">
      <w:pPr>
        <w:pStyle w:val="193"/>
        <w:ind w:firstLine="480"/>
        <w:jc w:val="left"/>
        <w:rPr>
          <w:rFonts w:ascii="宋体" w:hAnsi="宋体" w:eastAsia="宋体"/>
          <w:color w:val="auto"/>
          <w:sz w:val="24"/>
          <w:szCs w:val="24"/>
        </w:rPr>
      </w:pPr>
      <w:r>
        <w:rPr>
          <w:rFonts w:hint="eastAsia" w:ascii="宋体" w:hAnsi="宋体" w:eastAsia="宋体"/>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16121C4E">
      <w:pPr>
        <w:pStyle w:val="193"/>
        <w:ind w:firstLine="480"/>
        <w:jc w:val="left"/>
        <w:rPr>
          <w:rFonts w:ascii="宋体" w:hAnsi="宋体" w:eastAsia="宋体"/>
          <w:color w:val="auto"/>
          <w:sz w:val="24"/>
          <w:szCs w:val="24"/>
        </w:rPr>
      </w:pPr>
      <w:r>
        <w:rPr>
          <w:rFonts w:hint="eastAsia" w:ascii="宋体" w:hAnsi="宋体" w:eastAsia="宋体"/>
          <w:color w:val="auto"/>
          <w:sz w:val="24"/>
          <w:szCs w:val="24"/>
        </w:rPr>
        <w:t>特此声明。</w:t>
      </w:r>
    </w:p>
    <w:p w14:paraId="37B54B03">
      <w:pPr>
        <w:pStyle w:val="193"/>
        <w:spacing w:line="288" w:lineRule="auto"/>
        <w:ind w:firstLine="420"/>
        <w:jc w:val="left"/>
        <w:rPr>
          <w:rFonts w:ascii="宋体" w:hAnsi="宋体" w:eastAsia="宋体"/>
          <w:color w:val="auto"/>
          <w:sz w:val="21"/>
          <w:szCs w:val="21"/>
        </w:rPr>
      </w:pPr>
    </w:p>
    <w:p w14:paraId="2F035447">
      <w:pPr>
        <w:pStyle w:val="193"/>
        <w:spacing w:line="288" w:lineRule="auto"/>
        <w:ind w:firstLine="420"/>
        <w:jc w:val="left"/>
        <w:rPr>
          <w:rFonts w:ascii="宋体" w:hAnsi="宋体" w:eastAsia="宋体"/>
          <w:color w:val="auto"/>
          <w:sz w:val="21"/>
          <w:szCs w:val="21"/>
        </w:rPr>
      </w:pPr>
    </w:p>
    <w:p w14:paraId="3EB80627">
      <w:pPr>
        <w:pStyle w:val="203"/>
        <w:spacing w:after="120" w:afterLines="50" w:line="336" w:lineRule="auto"/>
        <w:ind w:left="3259" w:leftChars="1358" w:right="0" w:firstLineChars="0"/>
        <w:jc w:val="left"/>
        <w:rPr>
          <w:rFonts w:ascii="宋体" w:hAnsi="宋体" w:eastAsia="宋体"/>
          <w:color w:val="auto"/>
          <w:sz w:val="24"/>
          <w:szCs w:val="24"/>
        </w:rPr>
      </w:pPr>
      <w:r>
        <w:rPr>
          <w:rFonts w:hint="eastAsia" w:ascii="宋体" w:hAnsi="宋体" w:eastAsia="宋体"/>
          <w:color w:val="auto"/>
          <w:sz w:val="24"/>
          <w:szCs w:val="24"/>
        </w:rPr>
        <w:t>独立投标人/联合体各成员：</w:t>
      </w:r>
      <w:r>
        <w:rPr>
          <w:rFonts w:hint="eastAsia" w:ascii="宋体" w:hAnsi="宋体" w:eastAsia="宋体"/>
          <w:color w:val="auto"/>
          <w:sz w:val="24"/>
          <w:szCs w:val="24"/>
          <w:u w:val="single"/>
        </w:rPr>
        <w:t xml:space="preserve">                      </w:t>
      </w:r>
    </w:p>
    <w:p w14:paraId="20DAA36B">
      <w:pPr>
        <w:pStyle w:val="193"/>
        <w:spacing w:after="120" w:afterLines="50" w:line="336" w:lineRule="auto"/>
        <w:ind w:left="3259" w:leftChars="1358" w:firstLine="0" w:firstLineChars="0"/>
        <w:jc w:val="left"/>
        <w:rPr>
          <w:rFonts w:ascii="宋体" w:hAnsi="宋体" w:eastAsia="宋体"/>
          <w:color w:val="auto"/>
          <w:sz w:val="24"/>
          <w:szCs w:val="24"/>
        </w:rPr>
      </w:pPr>
      <w:r>
        <w:rPr>
          <w:rFonts w:hint="eastAsia" w:ascii="宋体" w:hAnsi="宋体" w:eastAsia="宋体"/>
          <w:color w:val="auto"/>
          <w:sz w:val="24"/>
          <w:szCs w:val="24"/>
        </w:rPr>
        <w:t>项目负责人签字：</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p>
    <w:p w14:paraId="304EAE08">
      <w:pPr>
        <w:pStyle w:val="193"/>
        <w:spacing w:after="120" w:afterLines="50" w:line="336" w:lineRule="auto"/>
        <w:ind w:left="0" w:leftChars="0" w:firstLine="0" w:firstLineChars="0"/>
        <w:jc w:val="right"/>
        <w:rPr>
          <w:rFonts w:ascii="宋体" w:hAnsi="宋体" w:eastAsia="宋体"/>
          <w:color w:val="auto"/>
          <w:sz w:val="24"/>
          <w:szCs w:val="24"/>
        </w:rPr>
      </w:pPr>
      <w:r>
        <w:rPr>
          <w:rFonts w:hint="eastAsia" w:ascii="宋体" w:hAnsi="宋体" w:eastAsia="宋体"/>
          <w:color w:val="auto"/>
          <w:sz w:val="24"/>
          <w:szCs w:val="24"/>
          <w:u w:val="single"/>
        </w:rPr>
        <w:t>日期：</w:t>
      </w:r>
      <w:r>
        <w:rPr>
          <w:rFonts w:ascii="宋体" w:hAnsi="宋体" w:eastAsia="宋体"/>
          <w:color w:val="auto"/>
          <w:sz w:val="24"/>
          <w:szCs w:val="24"/>
          <w:u w:val="single"/>
        </w:rPr>
        <w:t xml:space="preserve">     年</w:t>
      </w:r>
      <w:r>
        <w:rPr>
          <w:rFonts w:hint="eastAsia" w:ascii="宋体" w:hAnsi="宋体" w:eastAsia="宋体"/>
          <w:color w:val="auto"/>
          <w:sz w:val="24"/>
          <w:szCs w:val="24"/>
          <w:u w:val="single"/>
        </w:rPr>
        <w:t xml:space="preserve">   月   日</w:t>
      </w:r>
    </w:p>
    <w:p w14:paraId="7E259BB6">
      <w:pPr>
        <w:spacing w:line="336" w:lineRule="auto"/>
        <w:ind w:left="5952" w:leftChars="2480" w:firstLine="720" w:firstLineChars="300"/>
        <w:jc w:val="left"/>
      </w:pPr>
      <w:r>
        <w:rPr>
          <w:rFonts w:hint="eastAsia"/>
        </w:rPr>
        <w:t>（企业公章）</w:t>
      </w:r>
    </w:p>
    <w:p w14:paraId="676590DF">
      <w:pPr>
        <w:shd w:val="clear" w:color="auto" w:fill="FFFFFF"/>
        <w:ind w:firstLine="482"/>
        <w:jc w:val="left"/>
        <w:rPr>
          <w:rFonts w:cs="宋体"/>
          <w:b/>
          <w:szCs w:val="18"/>
        </w:rPr>
      </w:pPr>
    </w:p>
    <w:p w14:paraId="0DF8BB36">
      <w:pPr>
        <w:shd w:val="clear" w:color="auto" w:fill="FFFFFF"/>
        <w:ind w:firstLine="0" w:firstLineChars="0"/>
        <w:jc w:val="left"/>
        <w:rPr>
          <w:sz w:val="21"/>
          <w:szCs w:val="21"/>
        </w:rPr>
      </w:pPr>
      <w:r>
        <w:rPr>
          <w:rFonts w:hint="eastAsia" w:cs="宋体"/>
          <w:b/>
          <w:sz w:val="21"/>
          <w:szCs w:val="21"/>
        </w:rPr>
        <w:t>注：投标人（</w:t>
      </w:r>
      <w:r>
        <w:rPr>
          <w:rFonts w:hint="eastAsia" w:cs="宋体"/>
          <w:b/>
          <w:bCs/>
          <w:sz w:val="21"/>
          <w:szCs w:val="21"/>
        </w:rPr>
        <w:t>若为联合体投标，指联合体牵头单位</w:t>
      </w:r>
      <w:r>
        <w:rPr>
          <w:rFonts w:hint="eastAsia" w:cs="宋体"/>
          <w:b/>
          <w:sz w:val="21"/>
          <w:szCs w:val="21"/>
        </w:rPr>
        <w:t>）的项目负责人需签字。若为联合体投标，声明企业包含联合体各单位，由联合体牵头单位盖章即可。</w:t>
      </w:r>
    </w:p>
    <w:p w14:paraId="7F6A17E4"/>
    <w:sectPr>
      <w:headerReference r:id="rId8" w:type="first"/>
      <w:footerReference r:id="rId11" w:type="first"/>
      <w:headerReference r:id="rId6" w:type="default"/>
      <w:footerReference r:id="rId9" w:type="default"/>
      <w:headerReference r:id="rId7" w:type="even"/>
      <w:footerReference r:id="rId10" w:type="even"/>
      <w:endnotePr>
        <w:numFmt w:val="decimal"/>
      </w:endnotePr>
      <w:pgSz w:w="11905" w:h="16838"/>
      <w:pgMar w:top="1361" w:right="1304" w:bottom="1304" w:left="1304" w:header="850" w:footer="720"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E041DD-CA66-443F-94FF-D8EF34B25259}"/>
  </w:font>
  <w:font w:name="黑体">
    <w:panose1 w:val="02010609060101010101"/>
    <w:charset w:val="86"/>
    <w:family w:val="auto"/>
    <w:pitch w:val="default"/>
    <w:sig w:usb0="800002BF" w:usb1="38CF7CFA" w:usb2="00000016" w:usb3="00000000" w:csb0="00040001" w:csb1="00000000"/>
    <w:embedRegular r:id="rId2" w:fontKey="{FE4A8262-A945-49EF-B0C5-901374AF8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06B0">
    <w:pPr>
      <w:widowControl/>
      <w:kinsoku w:val="0"/>
      <w:autoSpaceDE w:val="0"/>
      <w:autoSpaceDN w:val="0"/>
      <w:spacing w:line="174" w:lineRule="auto"/>
      <w:ind w:left="4514" w:firstLine="0" w:firstLineChars="0"/>
      <w:jc w:val="left"/>
      <w:textAlignment w:val="baseline"/>
      <w:rPr>
        <w:rFonts w:ascii="Times New Roman" w:hAnsi="Times New Roman" w:eastAsia="Times New Roman" w:cs="Times New Roman"/>
        <w:snapToGrid w:val="0"/>
        <w:color w:val="000000"/>
        <w:kern w:val="0"/>
        <w:sz w:val="15"/>
        <w:szCs w:val="15"/>
        <w:lang w:eastAsia="en-US"/>
      </w:rPr>
    </w:pPr>
    <w:r>
      <w:rPr>
        <w:rFonts w:ascii="Arial" w:hAnsi="Arial" w:eastAsia="Arial" w:cs="Arial"/>
        <w:snapToGrid w:val="0"/>
        <w:color w:val="000000"/>
        <w:kern w:val="0"/>
        <w:sz w:val="15"/>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AC06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69AAC06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52DA">
    <w:pPr>
      <w:pStyle w:val="21"/>
      <w:ind w:firstLine="420"/>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643E3">
                          <w:pPr>
                            <w:pStyle w:val="21"/>
                            <w:ind w:firstLine="4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A643E3">
                    <w:pPr>
                      <w:pStyle w:val="21"/>
                      <w:ind w:firstLine="4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p w14:paraId="1683F74F">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01BE">
    <w:pPr>
      <w:pStyle w:val="21"/>
      <w:ind w:firstLine="360"/>
    </w:pPr>
  </w:p>
  <w:p w14:paraId="457B61FB">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2631">
    <w:pPr>
      <w:pStyle w:val="2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CCCD5">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ECCCD5">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C096">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F39C">
    <w:pPr>
      <w:pStyle w:val="22"/>
      <w:ind w:firstLine="360"/>
    </w:pPr>
  </w:p>
  <w:p w14:paraId="37555856">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9579">
    <w:pPr>
      <w:pStyle w:val="2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3AFB5"/>
    <w:multiLevelType w:val="singleLevel"/>
    <w:tmpl w:val="9883AFB5"/>
    <w:lvl w:ilvl="0" w:tentative="0">
      <w:start w:val="2"/>
      <w:numFmt w:val="decimal"/>
      <w:suff w:val="nothing"/>
      <w:lvlText w:val="（%1）"/>
      <w:lvlJc w:val="left"/>
    </w:lvl>
  </w:abstractNum>
  <w:abstractNum w:abstractNumId="1">
    <w:nsid w:val="616D6852"/>
    <w:multiLevelType w:val="multilevel"/>
    <w:tmpl w:val="616D685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pStyle w:val="3"/>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pStyle w:val="5"/>
      <w:suff w:val="nothing"/>
      <w:lvlText w:val="%4. "/>
      <w:lvlJc w:val="left"/>
      <w:pPr>
        <w:ind w:left="0" w:firstLine="0"/>
      </w:pPr>
      <w:rPr>
        <w:rFonts w:hint="eastAsia" w:ascii="宋体" w:hAnsi="宋体" w:eastAsia="宋体"/>
      </w:rPr>
    </w:lvl>
    <w:lvl w:ilvl="4" w:tentative="0">
      <w:start w:val="1"/>
      <w:numFmt w:val="decimal"/>
      <w:pStyle w:val="6"/>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hODczNjdhNzcwY2RkNjIxZWI5ZjQ0NGRhZDIzOGIifQ=="/>
  </w:docVars>
  <w:rsids>
    <w:rsidRoot w:val="00172A27"/>
    <w:rsid w:val="000075D0"/>
    <w:rsid w:val="00013C66"/>
    <w:rsid w:val="00016F0E"/>
    <w:rsid w:val="00017320"/>
    <w:rsid w:val="00017B45"/>
    <w:rsid w:val="00021792"/>
    <w:rsid w:val="000305BB"/>
    <w:rsid w:val="0003173A"/>
    <w:rsid w:val="00033F7A"/>
    <w:rsid w:val="00036F3A"/>
    <w:rsid w:val="000465D7"/>
    <w:rsid w:val="00055BD8"/>
    <w:rsid w:val="00057D2D"/>
    <w:rsid w:val="0006012F"/>
    <w:rsid w:val="00060C16"/>
    <w:rsid w:val="000759FF"/>
    <w:rsid w:val="00082830"/>
    <w:rsid w:val="00084628"/>
    <w:rsid w:val="000869B7"/>
    <w:rsid w:val="0009554F"/>
    <w:rsid w:val="00095D26"/>
    <w:rsid w:val="000A0D27"/>
    <w:rsid w:val="000A2135"/>
    <w:rsid w:val="000A2DB6"/>
    <w:rsid w:val="000A347B"/>
    <w:rsid w:val="000B19A3"/>
    <w:rsid w:val="000B1BD8"/>
    <w:rsid w:val="000B4917"/>
    <w:rsid w:val="000B503C"/>
    <w:rsid w:val="000B5AD5"/>
    <w:rsid w:val="000B66F8"/>
    <w:rsid w:val="000B6707"/>
    <w:rsid w:val="000B76D9"/>
    <w:rsid w:val="000D083F"/>
    <w:rsid w:val="000E1BD2"/>
    <w:rsid w:val="000E21D8"/>
    <w:rsid w:val="000E28D7"/>
    <w:rsid w:val="000E2B26"/>
    <w:rsid w:val="000E6497"/>
    <w:rsid w:val="000E7B3C"/>
    <w:rsid w:val="00101184"/>
    <w:rsid w:val="001037AF"/>
    <w:rsid w:val="00103D67"/>
    <w:rsid w:val="00111752"/>
    <w:rsid w:val="001142C1"/>
    <w:rsid w:val="00121A4B"/>
    <w:rsid w:val="001223F0"/>
    <w:rsid w:val="00123CA7"/>
    <w:rsid w:val="00125B85"/>
    <w:rsid w:val="00127A1E"/>
    <w:rsid w:val="00137C83"/>
    <w:rsid w:val="001443C6"/>
    <w:rsid w:val="00144A77"/>
    <w:rsid w:val="00145478"/>
    <w:rsid w:val="00147C04"/>
    <w:rsid w:val="00151E6E"/>
    <w:rsid w:val="00156DDB"/>
    <w:rsid w:val="00157EA8"/>
    <w:rsid w:val="0016791C"/>
    <w:rsid w:val="00175CC1"/>
    <w:rsid w:val="00186B97"/>
    <w:rsid w:val="00187D67"/>
    <w:rsid w:val="00190C9E"/>
    <w:rsid w:val="00193EB1"/>
    <w:rsid w:val="001A4B51"/>
    <w:rsid w:val="001A64C4"/>
    <w:rsid w:val="001A69F2"/>
    <w:rsid w:val="001B6EF0"/>
    <w:rsid w:val="001C1D2A"/>
    <w:rsid w:val="001C7319"/>
    <w:rsid w:val="001D010C"/>
    <w:rsid w:val="001D5896"/>
    <w:rsid w:val="001E0E49"/>
    <w:rsid w:val="001E34EA"/>
    <w:rsid w:val="001E5676"/>
    <w:rsid w:val="001E5CB0"/>
    <w:rsid w:val="001F02DC"/>
    <w:rsid w:val="001F248B"/>
    <w:rsid w:val="001F3010"/>
    <w:rsid w:val="001F5ABB"/>
    <w:rsid w:val="001F7142"/>
    <w:rsid w:val="00201006"/>
    <w:rsid w:val="00201D89"/>
    <w:rsid w:val="0020340B"/>
    <w:rsid w:val="002114C1"/>
    <w:rsid w:val="00212BB6"/>
    <w:rsid w:val="002330ED"/>
    <w:rsid w:val="002538D0"/>
    <w:rsid w:val="00261FB2"/>
    <w:rsid w:val="00262532"/>
    <w:rsid w:val="0026419A"/>
    <w:rsid w:val="0027121F"/>
    <w:rsid w:val="00271ABC"/>
    <w:rsid w:val="002732BA"/>
    <w:rsid w:val="00280502"/>
    <w:rsid w:val="00281EC5"/>
    <w:rsid w:val="00282132"/>
    <w:rsid w:val="002826FB"/>
    <w:rsid w:val="00287D4A"/>
    <w:rsid w:val="00294A50"/>
    <w:rsid w:val="00294BAA"/>
    <w:rsid w:val="002A60D7"/>
    <w:rsid w:val="002B27BF"/>
    <w:rsid w:val="002B2BEA"/>
    <w:rsid w:val="002B4E80"/>
    <w:rsid w:val="002E0CAA"/>
    <w:rsid w:val="002E2409"/>
    <w:rsid w:val="002E316B"/>
    <w:rsid w:val="002E7AB4"/>
    <w:rsid w:val="002F0EB9"/>
    <w:rsid w:val="002F5F10"/>
    <w:rsid w:val="002F6C44"/>
    <w:rsid w:val="003012D0"/>
    <w:rsid w:val="00301A69"/>
    <w:rsid w:val="003057B2"/>
    <w:rsid w:val="00305CB4"/>
    <w:rsid w:val="00307B6E"/>
    <w:rsid w:val="00316781"/>
    <w:rsid w:val="00320147"/>
    <w:rsid w:val="00320BCB"/>
    <w:rsid w:val="00322D63"/>
    <w:rsid w:val="003237E8"/>
    <w:rsid w:val="00325796"/>
    <w:rsid w:val="00326562"/>
    <w:rsid w:val="00332645"/>
    <w:rsid w:val="0033301F"/>
    <w:rsid w:val="003330EE"/>
    <w:rsid w:val="00333894"/>
    <w:rsid w:val="00334DD1"/>
    <w:rsid w:val="00335062"/>
    <w:rsid w:val="00336895"/>
    <w:rsid w:val="0035109F"/>
    <w:rsid w:val="00353315"/>
    <w:rsid w:val="0035374E"/>
    <w:rsid w:val="003624DF"/>
    <w:rsid w:val="00367EB1"/>
    <w:rsid w:val="00382F0F"/>
    <w:rsid w:val="00387206"/>
    <w:rsid w:val="00387428"/>
    <w:rsid w:val="0039795D"/>
    <w:rsid w:val="003A1F19"/>
    <w:rsid w:val="003A7FC5"/>
    <w:rsid w:val="003B3440"/>
    <w:rsid w:val="003B376D"/>
    <w:rsid w:val="003B4B04"/>
    <w:rsid w:val="003B7508"/>
    <w:rsid w:val="003C5A05"/>
    <w:rsid w:val="003D0822"/>
    <w:rsid w:val="003D0AC1"/>
    <w:rsid w:val="003D366F"/>
    <w:rsid w:val="003D5DBC"/>
    <w:rsid w:val="003D7E8C"/>
    <w:rsid w:val="003E3916"/>
    <w:rsid w:val="003E7E32"/>
    <w:rsid w:val="003F4584"/>
    <w:rsid w:val="00400537"/>
    <w:rsid w:val="00401AEC"/>
    <w:rsid w:val="00401C66"/>
    <w:rsid w:val="0040289C"/>
    <w:rsid w:val="004041B6"/>
    <w:rsid w:val="00407DB6"/>
    <w:rsid w:val="00416150"/>
    <w:rsid w:val="004163B2"/>
    <w:rsid w:val="00423865"/>
    <w:rsid w:val="00434863"/>
    <w:rsid w:val="00434D35"/>
    <w:rsid w:val="00450C68"/>
    <w:rsid w:val="0046205D"/>
    <w:rsid w:val="00462133"/>
    <w:rsid w:val="004739CE"/>
    <w:rsid w:val="0047594C"/>
    <w:rsid w:val="00476485"/>
    <w:rsid w:val="004774A7"/>
    <w:rsid w:val="00487C91"/>
    <w:rsid w:val="00497FDC"/>
    <w:rsid w:val="004A08E9"/>
    <w:rsid w:val="004A14BC"/>
    <w:rsid w:val="004A18CA"/>
    <w:rsid w:val="004A4794"/>
    <w:rsid w:val="004B2C8B"/>
    <w:rsid w:val="004B5F41"/>
    <w:rsid w:val="004C2C90"/>
    <w:rsid w:val="004C37D9"/>
    <w:rsid w:val="004D2625"/>
    <w:rsid w:val="004D3C97"/>
    <w:rsid w:val="004D7A2A"/>
    <w:rsid w:val="004E6AF6"/>
    <w:rsid w:val="004E73F4"/>
    <w:rsid w:val="00500B25"/>
    <w:rsid w:val="00503003"/>
    <w:rsid w:val="00505B31"/>
    <w:rsid w:val="005113BE"/>
    <w:rsid w:val="00511B3D"/>
    <w:rsid w:val="00514735"/>
    <w:rsid w:val="005227CB"/>
    <w:rsid w:val="00522834"/>
    <w:rsid w:val="00525967"/>
    <w:rsid w:val="005350F0"/>
    <w:rsid w:val="005418EA"/>
    <w:rsid w:val="005458B2"/>
    <w:rsid w:val="00550BC4"/>
    <w:rsid w:val="005546F7"/>
    <w:rsid w:val="005549E3"/>
    <w:rsid w:val="005601F2"/>
    <w:rsid w:val="0056288F"/>
    <w:rsid w:val="005656A3"/>
    <w:rsid w:val="0057176A"/>
    <w:rsid w:val="0057260E"/>
    <w:rsid w:val="005776C0"/>
    <w:rsid w:val="005816BB"/>
    <w:rsid w:val="00582F9C"/>
    <w:rsid w:val="005A1884"/>
    <w:rsid w:val="005A483D"/>
    <w:rsid w:val="005A4CA6"/>
    <w:rsid w:val="005A780E"/>
    <w:rsid w:val="005B1684"/>
    <w:rsid w:val="005C076F"/>
    <w:rsid w:val="005C5FD6"/>
    <w:rsid w:val="005C7C0E"/>
    <w:rsid w:val="005D40D2"/>
    <w:rsid w:val="005D53D8"/>
    <w:rsid w:val="005D6978"/>
    <w:rsid w:val="005E1010"/>
    <w:rsid w:val="005E1F50"/>
    <w:rsid w:val="005F024D"/>
    <w:rsid w:val="005F129A"/>
    <w:rsid w:val="00603606"/>
    <w:rsid w:val="00607A4E"/>
    <w:rsid w:val="00613308"/>
    <w:rsid w:val="00617FE9"/>
    <w:rsid w:val="006213F8"/>
    <w:rsid w:val="00625C66"/>
    <w:rsid w:val="00627866"/>
    <w:rsid w:val="00635D79"/>
    <w:rsid w:val="006375B5"/>
    <w:rsid w:val="00651535"/>
    <w:rsid w:val="00670088"/>
    <w:rsid w:val="00674266"/>
    <w:rsid w:val="00680E8D"/>
    <w:rsid w:val="00680EB2"/>
    <w:rsid w:val="00697276"/>
    <w:rsid w:val="00697F45"/>
    <w:rsid w:val="006A1419"/>
    <w:rsid w:val="006A1E96"/>
    <w:rsid w:val="006A57D6"/>
    <w:rsid w:val="006A5D1C"/>
    <w:rsid w:val="006A6F8F"/>
    <w:rsid w:val="006B146C"/>
    <w:rsid w:val="006B3B14"/>
    <w:rsid w:val="006B482B"/>
    <w:rsid w:val="006B4E82"/>
    <w:rsid w:val="006C28F6"/>
    <w:rsid w:val="006C3390"/>
    <w:rsid w:val="006C40B8"/>
    <w:rsid w:val="006D604B"/>
    <w:rsid w:val="006D750E"/>
    <w:rsid w:val="006E23B9"/>
    <w:rsid w:val="006E7652"/>
    <w:rsid w:val="006F0EB6"/>
    <w:rsid w:val="006F658D"/>
    <w:rsid w:val="006F7FEF"/>
    <w:rsid w:val="0070047D"/>
    <w:rsid w:val="00702037"/>
    <w:rsid w:val="0071119B"/>
    <w:rsid w:val="0071279D"/>
    <w:rsid w:val="0072795A"/>
    <w:rsid w:val="00727E18"/>
    <w:rsid w:val="00730C02"/>
    <w:rsid w:val="007356E2"/>
    <w:rsid w:val="007372F0"/>
    <w:rsid w:val="00740A1F"/>
    <w:rsid w:val="00741E7A"/>
    <w:rsid w:val="007473FB"/>
    <w:rsid w:val="00751554"/>
    <w:rsid w:val="0075274C"/>
    <w:rsid w:val="007555FD"/>
    <w:rsid w:val="0077592E"/>
    <w:rsid w:val="00776C6E"/>
    <w:rsid w:val="007813C6"/>
    <w:rsid w:val="00783BB0"/>
    <w:rsid w:val="00790C27"/>
    <w:rsid w:val="0079128F"/>
    <w:rsid w:val="007A1508"/>
    <w:rsid w:val="007A2474"/>
    <w:rsid w:val="007A32B7"/>
    <w:rsid w:val="007A613E"/>
    <w:rsid w:val="007A705A"/>
    <w:rsid w:val="007B008F"/>
    <w:rsid w:val="007B7010"/>
    <w:rsid w:val="007B79F7"/>
    <w:rsid w:val="007C04DD"/>
    <w:rsid w:val="007C562B"/>
    <w:rsid w:val="007C6CAF"/>
    <w:rsid w:val="007E29BD"/>
    <w:rsid w:val="007E2B85"/>
    <w:rsid w:val="007E2EDC"/>
    <w:rsid w:val="007E5303"/>
    <w:rsid w:val="007F10E7"/>
    <w:rsid w:val="00800863"/>
    <w:rsid w:val="00802045"/>
    <w:rsid w:val="00806110"/>
    <w:rsid w:val="00806DE6"/>
    <w:rsid w:val="00814A97"/>
    <w:rsid w:val="008214A6"/>
    <w:rsid w:val="0083192B"/>
    <w:rsid w:val="0084168C"/>
    <w:rsid w:val="00845F19"/>
    <w:rsid w:val="00847B38"/>
    <w:rsid w:val="008513E0"/>
    <w:rsid w:val="008569FB"/>
    <w:rsid w:val="00860A41"/>
    <w:rsid w:val="00862F88"/>
    <w:rsid w:val="008705BE"/>
    <w:rsid w:val="00874C67"/>
    <w:rsid w:val="0087504C"/>
    <w:rsid w:val="00876795"/>
    <w:rsid w:val="00876D05"/>
    <w:rsid w:val="00881CF8"/>
    <w:rsid w:val="00882E15"/>
    <w:rsid w:val="00882E31"/>
    <w:rsid w:val="00893FC6"/>
    <w:rsid w:val="00896372"/>
    <w:rsid w:val="008A1726"/>
    <w:rsid w:val="008A1935"/>
    <w:rsid w:val="008A5DC4"/>
    <w:rsid w:val="008A6125"/>
    <w:rsid w:val="008A6599"/>
    <w:rsid w:val="008B0A9A"/>
    <w:rsid w:val="008B1170"/>
    <w:rsid w:val="008D0FE9"/>
    <w:rsid w:val="008D1FFC"/>
    <w:rsid w:val="008D35E3"/>
    <w:rsid w:val="008D3667"/>
    <w:rsid w:val="008D42A4"/>
    <w:rsid w:val="008D44E5"/>
    <w:rsid w:val="008D52B9"/>
    <w:rsid w:val="008D5BF6"/>
    <w:rsid w:val="008D7AF5"/>
    <w:rsid w:val="008E44F4"/>
    <w:rsid w:val="008E4B46"/>
    <w:rsid w:val="008F0562"/>
    <w:rsid w:val="008F2861"/>
    <w:rsid w:val="008F2BF3"/>
    <w:rsid w:val="009002FA"/>
    <w:rsid w:val="00902E37"/>
    <w:rsid w:val="0090613E"/>
    <w:rsid w:val="00907B34"/>
    <w:rsid w:val="00916FFF"/>
    <w:rsid w:val="00917CA3"/>
    <w:rsid w:val="009229C3"/>
    <w:rsid w:val="00924B6E"/>
    <w:rsid w:val="009271B3"/>
    <w:rsid w:val="00927FE3"/>
    <w:rsid w:val="0093625D"/>
    <w:rsid w:val="00936D58"/>
    <w:rsid w:val="009422F4"/>
    <w:rsid w:val="00946595"/>
    <w:rsid w:val="0095220A"/>
    <w:rsid w:val="009539A6"/>
    <w:rsid w:val="0095583B"/>
    <w:rsid w:val="00960B27"/>
    <w:rsid w:val="00970073"/>
    <w:rsid w:val="00970ABF"/>
    <w:rsid w:val="009750F2"/>
    <w:rsid w:val="00975114"/>
    <w:rsid w:val="009761F0"/>
    <w:rsid w:val="0097626F"/>
    <w:rsid w:val="009824F3"/>
    <w:rsid w:val="00986392"/>
    <w:rsid w:val="00990F5E"/>
    <w:rsid w:val="009953AF"/>
    <w:rsid w:val="00996A77"/>
    <w:rsid w:val="009B0A21"/>
    <w:rsid w:val="009B27DF"/>
    <w:rsid w:val="009B5994"/>
    <w:rsid w:val="009D172C"/>
    <w:rsid w:val="009D1EFD"/>
    <w:rsid w:val="009E48C6"/>
    <w:rsid w:val="009E6F10"/>
    <w:rsid w:val="009E7A4E"/>
    <w:rsid w:val="00A00BCB"/>
    <w:rsid w:val="00A13C72"/>
    <w:rsid w:val="00A16CBE"/>
    <w:rsid w:val="00A17099"/>
    <w:rsid w:val="00A22C2A"/>
    <w:rsid w:val="00A3012D"/>
    <w:rsid w:val="00A32066"/>
    <w:rsid w:val="00A3234E"/>
    <w:rsid w:val="00A35ACF"/>
    <w:rsid w:val="00A36B80"/>
    <w:rsid w:val="00A45259"/>
    <w:rsid w:val="00A46CE3"/>
    <w:rsid w:val="00A533A1"/>
    <w:rsid w:val="00A565DC"/>
    <w:rsid w:val="00A74841"/>
    <w:rsid w:val="00A76E97"/>
    <w:rsid w:val="00A80C50"/>
    <w:rsid w:val="00A83381"/>
    <w:rsid w:val="00A85A30"/>
    <w:rsid w:val="00A93023"/>
    <w:rsid w:val="00A946FD"/>
    <w:rsid w:val="00AA1498"/>
    <w:rsid w:val="00AA6A6A"/>
    <w:rsid w:val="00AC1CEB"/>
    <w:rsid w:val="00AC35DA"/>
    <w:rsid w:val="00AD6283"/>
    <w:rsid w:val="00AE2585"/>
    <w:rsid w:val="00AF63C0"/>
    <w:rsid w:val="00B01932"/>
    <w:rsid w:val="00B031BC"/>
    <w:rsid w:val="00B0601C"/>
    <w:rsid w:val="00B11C49"/>
    <w:rsid w:val="00B136FA"/>
    <w:rsid w:val="00B21DE4"/>
    <w:rsid w:val="00B23BD9"/>
    <w:rsid w:val="00B25F96"/>
    <w:rsid w:val="00B31D89"/>
    <w:rsid w:val="00B32909"/>
    <w:rsid w:val="00B34CAF"/>
    <w:rsid w:val="00B46811"/>
    <w:rsid w:val="00B50860"/>
    <w:rsid w:val="00B55427"/>
    <w:rsid w:val="00B56B8E"/>
    <w:rsid w:val="00B57AB4"/>
    <w:rsid w:val="00B625B7"/>
    <w:rsid w:val="00B634BC"/>
    <w:rsid w:val="00B67068"/>
    <w:rsid w:val="00B73943"/>
    <w:rsid w:val="00B85098"/>
    <w:rsid w:val="00B921FC"/>
    <w:rsid w:val="00B9751D"/>
    <w:rsid w:val="00B97B90"/>
    <w:rsid w:val="00BA5BAF"/>
    <w:rsid w:val="00BA6107"/>
    <w:rsid w:val="00BA62B4"/>
    <w:rsid w:val="00BB2B91"/>
    <w:rsid w:val="00BB3A79"/>
    <w:rsid w:val="00BC03F0"/>
    <w:rsid w:val="00BD198F"/>
    <w:rsid w:val="00BD374B"/>
    <w:rsid w:val="00BE12F1"/>
    <w:rsid w:val="00BE3258"/>
    <w:rsid w:val="00BE6D87"/>
    <w:rsid w:val="00BF6213"/>
    <w:rsid w:val="00C0268B"/>
    <w:rsid w:val="00C02F4E"/>
    <w:rsid w:val="00C03E51"/>
    <w:rsid w:val="00C04993"/>
    <w:rsid w:val="00C1003D"/>
    <w:rsid w:val="00C2202D"/>
    <w:rsid w:val="00C23086"/>
    <w:rsid w:val="00C2675A"/>
    <w:rsid w:val="00C27F31"/>
    <w:rsid w:val="00C34F22"/>
    <w:rsid w:val="00C35D5A"/>
    <w:rsid w:val="00C45596"/>
    <w:rsid w:val="00C507EF"/>
    <w:rsid w:val="00C54A46"/>
    <w:rsid w:val="00C55E7D"/>
    <w:rsid w:val="00C6344E"/>
    <w:rsid w:val="00C63969"/>
    <w:rsid w:val="00C66AF8"/>
    <w:rsid w:val="00C715B7"/>
    <w:rsid w:val="00C73521"/>
    <w:rsid w:val="00C7369C"/>
    <w:rsid w:val="00C75628"/>
    <w:rsid w:val="00C801D4"/>
    <w:rsid w:val="00C81C2D"/>
    <w:rsid w:val="00C86EC8"/>
    <w:rsid w:val="00C974E7"/>
    <w:rsid w:val="00CA1048"/>
    <w:rsid w:val="00CB13C3"/>
    <w:rsid w:val="00CB24E3"/>
    <w:rsid w:val="00CB3A19"/>
    <w:rsid w:val="00CB3EF6"/>
    <w:rsid w:val="00CB41A8"/>
    <w:rsid w:val="00CB7D0C"/>
    <w:rsid w:val="00CC0BC7"/>
    <w:rsid w:val="00CC368B"/>
    <w:rsid w:val="00CC37DF"/>
    <w:rsid w:val="00CD1206"/>
    <w:rsid w:val="00CD3ACA"/>
    <w:rsid w:val="00CD6F90"/>
    <w:rsid w:val="00CE0A60"/>
    <w:rsid w:val="00CE1713"/>
    <w:rsid w:val="00CE7C8B"/>
    <w:rsid w:val="00CF4B14"/>
    <w:rsid w:val="00D0252E"/>
    <w:rsid w:val="00D03026"/>
    <w:rsid w:val="00D07D24"/>
    <w:rsid w:val="00D15857"/>
    <w:rsid w:val="00D16BEC"/>
    <w:rsid w:val="00D17EF1"/>
    <w:rsid w:val="00D32597"/>
    <w:rsid w:val="00D40ACC"/>
    <w:rsid w:val="00D41630"/>
    <w:rsid w:val="00D4247F"/>
    <w:rsid w:val="00D45749"/>
    <w:rsid w:val="00D4627F"/>
    <w:rsid w:val="00D50094"/>
    <w:rsid w:val="00D53805"/>
    <w:rsid w:val="00D63972"/>
    <w:rsid w:val="00D64841"/>
    <w:rsid w:val="00D6565E"/>
    <w:rsid w:val="00D6692C"/>
    <w:rsid w:val="00D735A1"/>
    <w:rsid w:val="00D75542"/>
    <w:rsid w:val="00D76C2F"/>
    <w:rsid w:val="00D7783D"/>
    <w:rsid w:val="00D82E38"/>
    <w:rsid w:val="00D83F45"/>
    <w:rsid w:val="00D9246C"/>
    <w:rsid w:val="00D92864"/>
    <w:rsid w:val="00D92C22"/>
    <w:rsid w:val="00DA5D7C"/>
    <w:rsid w:val="00DB0ABF"/>
    <w:rsid w:val="00DB12CB"/>
    <w:rsid w:val="00DB325F"/>
    <w:rsid w:val="00DB42CF"/>
    <w:rsid w:val="00DB6115"/>
    <w:rsid w:val="00DC19CB"/>
    <w:rsid w:val="00DC3EE4"/>
    <w:rsid w:val="00DD606D"/>
    <w:rsid w:val="00DD73BE"/>
    <w:rsid w:val="00DE64CF"/>
    <w:rsid w:val="00DF0FF0"/>
    <w:rsid w:val="00DF3A24"/>
    <w:rsid w:val="00DF5BEF"/>
    <w:rsid w:val="00DF65E3"/>
    <w:rsid w:val="00E00384"/>
    <w:rsid w:val="00E07AA2"/>
    <w:rsid w:val="00E13C92"/>
    <w:rsid w:val="00E1707C"/>
    <w:rsid w:val="00E17526"/>
    <w:rsid w:val="00E30870"/>
    <w:rsid w:val="00E31CC8"/>
    <w:rsid w:val="00E34DC9"/>
    <w:rsid w:val="00E36E5A"/>
    <w:rsid w:val="00E45D55"/>
    <w:rsid w:val="00E543DB"/>
    <w:rsid w:val="00E54621"/>
    <w:rsid w:val="00E678D0"/>
    <w:rsid w:val="00E8607E"/>
    <w:rsid w:val="00E867BB"/>
    <w:rsid w:val="00E930EF"/>
    <w:rsid w:val="00E94489"/>
    <w:rsid w:val="00EB1CC6"/>
    <w:rsid w:val="00EB249C"/>
    <w:rsid w:val="00EB620B"/>
    <w:rsid w:val="00EC38A6"/>
    <w:rsid w:val="00EC5E0B"/>
    <w:rsid w:val="00EC660A"/>
    <w:rsid w:val="00EC780C"/>
    <w:rsid w:val="00ED0183"/>
    <w:rsid w:val="00ED1044"/>
    <w:rsid w:val="00EE08C4"/>
    <w:rsid w:val="00EE0965"/>
    <w:rsid w:val="00EE1B0D"/>
    <w:rsid w:val="00EE2DA7"/>
    <w:rsid w:val="00EF05FE"/>
    <w:rsid w:val="00EF27A2"/>
    <w:rsid w:val="00F03F7E"/>
    <w:rsid w:val="00F10993"/>
    <w:rsid w:val="00F15A0D"/>
    <w:rsid w:val="00F24EDA"/>
    <w:rsid w:val="00F27752"/>
    <w:rsid w:val="00F35CCF"/>
    <w:rsid w:val="00F36B72"/>
    <w:rsid w:val="00F4488D"/>
    <w:rsid w:val="00F45786"/>
    <w:rsid w:val="00F45EC5"/>
    <w:rsid w:val="00F56A77"/>
    <w:rsid w:val="00F645A9"/>
    <w:rsid w:val="00F65C46"/>
    <w:rsid w:val="00F66EF2"/>
    <w:rsid w:val="00F72222"/>
    <w:rsid w:val="00F731C2"/>
    <w:rsid w:val="00F745BC"/>
    <w:rsid w:val="00F745C6"/>
    <w:rsid w:val="00F74F9A"/>
    <w:rsid w:val="00F90ECD"/>
    <w:rsid w:val="00F933FF"/>
    <w:rsid w:val="00FB1C6F"/>
    <w:rsid w:val="00FB3098"/>
    <w:rsid w:val="00FB5EA8"/>
    <w:rsid w:val="00FB685A"/>
    <w:rsid w:val="00FC097F"/>
    <w:rsid w:val="00FC6AD7"/>
    <w:rsid w:val="00FC7975"/>
    <w:rsid w:val="00FE2EF9"/>
    <w:rsid w:val="00FF0C7C"/>
    <w:rsid w:val="0100390C"/>
    <w:rsid w:val="013743AF"/>
    <w:rsid w:val="01D72A35"/>
    <w:rsid w:val="01E74C5A"/>
    <w:rsid w:val="01ED3F75"/>
    <w:rsid w:val="020F7B7E"/>
    <w:rsid w:val="021B4E21"/>
    <w:rsid w:val="023565EA"/>
    <w:rsid w:val="023D0B8F"/>
    <w:rsid w:val="0240516E"/>
    <w:rsid w:val="024A6667"/>
    <w:rsid w:val="024D12DC"/>
    <w:rsid w:val="025B1869"/>
    <w:rsid w:val="02630EA1"/>
    <w:rsid w:val="02774E70"/>
    <w:rsid w:val="02B6136E"/>
    <w:rsid w:val="02BA21E0"/>
    <w:rsid w:val="02C03834"/>
    <w:rsid w:val="02CC1A32"/>
    <w:rsid w:val="02D754FE"/>
    <w:rsid w:val="02D867ED"/>
    <w:rsid w:val="031B7F65"/>
    <w:rsid w:val="0328304B"/>
    <w:rsid w:val="035E57E7"/>
    <w:rsid w:val="03713987"/>
    <w:rsid w:val="039F425D"/>
    <w:rsid w:val="03A41EE7"/>
    <w:rsid w:val="03AC38D7"/>
    <w:rsid w:val="03B6448E"/>
    <w:rsid w:val="03CB0B3F"/>
    <w:rsid w:val="03E5499E"/>
    <w:rsid w:val="03F21E0D"/>
    <w:rsid w:val="03FD0590"/>
    <w:rsid w:val="04000F37"/>
    <w:rsid w:val="04034FB0"/>
    <w:rsid w:val="04207E21"/>
    <w:rsid w:val="04594E4A"/>
    <w:rsid w:val="045C354F"/>
    <w:rsid w:val="04626196"/>
    <w:rsid w:val="047C599F"/>
    <w:rsid w:val="047E3330"/>
    <w:rsid w:val="04EC3D75"/>
    <w:rsid w:val="04EE4B83"/>
    <w:rsid w:val="04EF7C51"/>
    <w:rsid w:val="04F01369"/>
    <w:rsid w:val="04FD2A5C"/>
    <w:rsid w:val="050D4849"/>
    <w:rsid w:val="05121843"/>
    <w:rsid w:val="05254F39"/>
    <w:rsid w:val="052C4B8B"/>
    <w:rsid w:val="052C76C3"/>
    <w:rsid w:val="053616D3"/>
    <w:rsid w:val="05477E91"/>
    <w:rsid w:val="05500F82"/>
    <w:rsid w:val="05514B2C"/>
    <w:rsid w:val="05550A36"/>
    <w:rsid w:val="055C6BEF"/>
    <w:rsid w:val="055C757F"/>
    <w:rsid w:val="056A49EE"/>
    <w:rsid w:val="056C1D8A"/>
    <w:rsid w:val="057A3934"/>
    <w:rsid w:val="05AA5447"/>
    <w:rsid w:val="05D11082"/>
    <w:rsid w:val="05D976D8"/>
    <w:rsid w:val="05E859B2"/>
    <w:rsid w:val="05E95ED4"/>
    <w:rsid w:val="05EB44A0"/>
    <w:rsid w:val="05FC0C82"/>
    <w:rsid w:val="060D2230"/>
    <w:rsid w:val="06257970"/>
    <w:rsid w:val="06712BB6"/>
    <w:rsid w:val="067B1C86"/>
    <w:rsid w:val="06826B71"/>
    <w:rsid w:val="068E3D1A"/>
    <w:rsid w:val="06934EED"/>
    <w:rsid w:val="069902F9"/>
    <w:rsid w:val="069B792B"/>
    <w:rsid w:val="06DF590B"/>
    <w:rsid w:val="06E53E8A"/>
    <w:rsid w:val="06F2019A"/>
    <w:rsid w:val="070D0B30"/>
    <w:rsid w:val="07AB20F7"/>
    <w:rsid w:val="07AF0C34"/>
    <w:rsid w:val="07BA17B0"/>
    <w:rsid w:val="07BA4874"/>
    <w:rsid w:val="07D16002"/>
    <w:rsid w:val="07D93095"/>
    <w:rsid w:val="07E3582C"/>
    <w:rsid w:val="08461DF2"/>
    <w:rsid w:val="085409E1"/>
    <w:rsid w:val="087D6067"/>
    <w:rsid w:val="08BF6E00"/>
    <w:rsid w:val="09153CCC"/>
    <w:rsid w:val="091A7535"/>
    <w:rsid w:val="0938261D"/>
    <w:rsid w:val="0949606C"/>
    <w:rsid w:val="095011C1"/>
    <w:rsid w:val="098D2960"/>
    <w:rsid w:val="09927A92"/>
    <w:rsid w:val="099C4C5A"/>
    <w:rsid w:val="09D65675"/>
    <w:rsid w:val="09EA5159"/>
    <w:rsid w:val="0A501F59"/>
    <w:rsid w:val="0A6A08F7"/>
    <w:rsid w:val="0A9E4889"/>
    <w:rsid w:val="0AA3355A"/>
    <w:rsid w:val="0AC841CD"/>
    <w:rsid w:val="0AD1638B"/>
    <w:rsid w:val="0AD34BAB"/>
    <w:rsid w:val="0AD6757C"/>
    <w:rsid w:val="0AE222D4"/>
    <w:rsid w:val="0AE374AA"/>
    <w:rsid w:val="0AEF55CB"/>
    <w:rsid w:val="0B4649C0"/>
    <w:rsid w:val="0B4958C7"/>
    <w:rsid w:val="0B75111C"/>
    <w:rsid w:val="0B7C6285"/>
    <w:rsid w:val="0B874045"/>
    <w:rsid w:val="0B9E3710"/>
    <w:rsid w:val="0BBC3B5B"/>
    <w:rsid w:val="0BE10FBB"/>
    <w:rsid w:val="0BEB2FEB"/>
    <w:rsid w:val="0BF73B5D"/>
    <w:rsid w:val="0BF93CD6"/>
    <w:rsid w:val="0BFD13C0"/>
    <w:rsid w:val="0C0F312B"/>
    <w:rsid w:val="0C1503FE"/>
    <w:rsid w:val="0C2E066F"/>
    <w:rsid w:val="0C447607"/>
    <w:rsid w:val="0C5A4398"/>
    <w:rsid w:val="0C6333BF"/>
    <w:rsid w:val="0C756F06"/>
    <w:rsid w:val="0C8836E2"/>
    <w:rsid w:val="0C8D626F"/>
    <w:rsid w:val="0C931D3B"/>
    <w:rsid w:val="0CB44B55"/>
    <w:rsid w:val="0CBE36B2"/>
    <w:rsid w:val="0CC25F19"/>
    <w:rsid w:val="0CCE710E"/>
    <w:rsid w:val="0CD262B0"/>
    <w:rsid w:val="0CEA4373"/>
    <w:rsid w:val="0CED2028"/>
    <w:rsid w:val="0CFF6D86"/>
    <w:rsid w:val="0D065974"/>
    <w:rsid w:val="0D094B26"/>
    <w:rsid w:val="0D0A5472"/>
    <w:rsid w:val="0D6402BD"/>
    <w:rsid w:val="0DA72B49"/>
    <w:rsid w:val="0E0267D3"/>
    <w:rsid w:val="0E103B04"/>
    <w:rsid w:val="0E1F1160"/>
    <w:rsid w:val="0E2772E2"/>
    <w:rsid w:val="0E3A0060"/>
    <w:rsid w:val="0E3E1392"/>
    <w:rsid w:val="0E3F2647"/>
    <w:rsid w:val="0E4D2F81"/>
    <w:rsid w:val="0E56397A"/>
    <w:rsid w:val="0E684B46"/>
    <w:rsid w:val="0EC10F93"/>
    <w:rsid w:val="0EC971F5"/>
    <w:rsid w:val="0EFA5DC9"/>
    <w:rsid w:val="0EFE3AD9"/>
    <w:rsid w:val="0F0A366A"/>
    <w:rsid w:val="0F1B2C3B"/>
    <w:rsid w:val="0F4B487C"/>
    <w:rsid w:val="0F4C2AC7"/>
    <w:rsid w:val="0F5604D8"/>
    <w:rsid w:val="0F5B2A3C"/>
    <w:rsid w:val="0F5D0513"/>
    <w:rsid w:val="0F655FEE"/>
    <w:rsid w:val="0FA87A47"/>
    <w:rsid w:val="0FAC2EB1"/>
    <w:rsid w:val="0FC1695C"/>
    <w:rsid w:val="0FCB2B46"/>
    <w:rsid w:val="0FCD620D"/>
    <w:rsid w:val="0FD15FFD"/>
    <w:rsid w:val="100E5FE7"/>
    <w:rsid w:val="1064614E"/>
    <w:rsid w:val="10694439"/>
    <w:rsid w:val="10AC1C99"/>
    <w:rsid w:val="10B23E52"/>
    <w:rsid w:val="10D06EE4"/>
    <w:rsid w:val="10E558BE"/>
    <w:rsid w:val="10EE4E05"/>
    <w:rsid w:val="10F90377"/>
    <w:rsid w:val="110353E0"/>
    <w:rsid w:val="11230F50"/>
    <w:rsid w:val="11242EF4"/>
    <w:rsid w:val="113C669B"/>
    <w:rsid w:val="11601D37"/>
    <w:rsid w:val="11671785"/>
    <w:rsid w:val="118974DE"/>
    <w:rsid w:val="1189788B"/>
    <w:rsid w:val="118C1C91"/>
    <w:rsid w:val="118C403C"/>
    <w:rsid w:val="119A3908"/>
    <w:rsid w:val="11B727B7"/>
    <w:rsid w:val="11C444E1"/>
    <w:rsid w:val="11D706B9"/>
    <w:rsid w:val="11E044D7"/>
    <w:rsid w:val="11E67252"/>
    <w:rsid w:val="11EE77B0"/>
    <w:rsid w:val="11F36B75"/>
    <w:rsid w:val="12113B08"/>
    <w:rsid w:val="1216544B"/>
    <w:rsid w:val="12422DB2"/>
    <w:rsid w:val="12564922"/>
    <w:rsid w:val="125F21BF"/>
    <w:rsid w:val="12D270D2"/>
    <w:rsid w:val="12F760D1"/>
    <w:rsid w:val="12FB32FE"/>
    <w:rsid w:val="12FE3DF2"/>
    <w:rsid w:val="130A23C8"/>
    <w:rsid w:val="130A6D71"/>
    <w:rsid w:val="130F476E"/>
    <w:rsid w:val="132178B7"/>
    <w:rsid w:val="13260FEE"/>
    <w:rsid w:val="13277A1C"/>
    <w:rsid w:val="134F589F"/>
    <w:rsid w:val="1351007A"/>
    <w:rsid w:val="136B6CE6"/>
    <w:rsid w:val="13A778A2"/>
    <w:rsid w:val="13CA1788"/>
    <w:rsid w:val="13E86C1F"/>
    <w:rsid w:val="13EB5D1E"/>
    <w:rsid w:val="14044BEC"/>
    <w:rsid w:val="14057179"/>
    <w:rsid w:val="140A08BE"/>
    <w:rsid w:val="143363D6"/>
    <w:rsid w:val="14357918"/>
    <w:rsid w:val="143C4803"/>
    <w:rsid w:val="1457788F"/>
    <w:rsid w:val="14D10573"/>
    <w:rsid w:val="14E93479"/>
    <w:rsid w:val="14F37B6F"/>
    <w:rsid w:val="14F80F35"/>
    <w:rsid w:val="14FA2B50"/>
    <w:rsid w:val="15067C2D"/>
    <w:rsid w:val="157F564D"/>
    <w:rsid w:val="1582719F"/>
    <w:rsid w:val="158B4BEF"/>
    <w:rsid w:val="15911949"/>
    <w:rsid w:val="15B605E5"/>
    <w:rsid w:val="15BC2CEA"/>
    <w:rsid w:val="15C5114C"/>
    <w:rsid w:val="164C5A2A"/>
    <w:rsid w:val="168B28B1"/>
    <w:rsid w:val="169C3E48"/>
    <w:rsid w:val="16A647D2"/>
    <w:rsid w:val="16D578F8"/>
    <w:rsid w:val="16DC35F2"/>
    <w:rsid w:val="172660EE"/>
    <w:rsid w:val="17465999"/>
    <w:rsid w:val="17874CA3"/>
    <w:rsid w:val="178F5592"/>
    <w:rsid w:val="17A60B84"/>
    <w:rsid w:val="17B374D2"/>
    <w:rsid w:val="17BF3D15"/>
    <w:rsid w:val="17C030DD"/>
    <w:rsid w:val="17C30068"/>
    <w:rsid w:val="17DF2B07"/>
    <w:rsid w:val="17E106B3"/>
    <w:rsid w:val="17E458DD"/>
    <w:rsid w:val="180F3C0B"/>
    <w:rsid w:val="181B5077"/>
    <w:rsid w:val="1827044F"/>
    <w:rsid w:val="18754070"/>
    <w:rsid w:val="187A3BC4"/>
    <w:rsid w:val="187E44A3"/>
    <w:rsid w:val="188A74D2"/>
    <w:rsid w:val="189272F6"/>
    <w:rsid w:val="189B67B8"/>
    <w:rsid w:val="18B41A52"/>
    <w:rsid w:val="18BA663E"/>
    <w:rsid w:val="18BF20B4"/>
    <w:rsid w:val="18C1177B"/>
    <w:rsid w:val="18C85A2E"/>
    <w:rsid w:val="18C9469C"/>
    <w:rsid w:val="1914317A"/>
    <w:rsid w:val="191B057E"/>
    <w:rsid w:val="193728A9"/>
    <w:rsid w:val="194D2A56"/>
    <w:rsid w:val="19670574"/>
    <w:rsid w:val="196F5CD3"/>
    <w:rsid w:val="19820DDF"/>
    <w:rsid w:val="19AB6C74"/>
    <w:rsid w:val="19B1591F"/>
    <w:rsid w:val="19C3433D"/>
    <w:rsid w:val="19FB645E"/>
    <w:rsid w:val="1A4A0E6B"/>
    <w:rsid w:val="1A5F6CC1"/>
    <w:rsid w:val="1A740C39"/>
    <w:rsid w:val="1A8A3B6A"/>
    <w:rsid w:val="1A8F199B"/>
    <w:rsid w:val="1A9D6482"/>
    <w:rsid w:val="1AAA3406"/>
    <w:rsid w:val="1AFF658A"/>
    <w:rsid w:val="1B135D73"/>
    <w:rsid w:val="1B1B192C"/>
    <w:rsid w:val="1B2E3ECD"/>
    <w:rsid w:val="1B55648A"/>
    <w:rsid w:val="1B5E7755"/>
    <w:rsid w:val="1B9273FE"/>
    <w:rsid w:val="1BB616DC"/>
    <w:rsid w:val="1BC607DF"/>
    <w:rsid w:val="1BCE3428"/>
    <w:rsid w:val="1BE86120"/>
    <w:rsid w:val="1C3240B4"/>
    <w:rsid w:val="1C333AE4"/>
    <w:rsid w:val="1C370587"/>
    <w:rsid w:val="1C437831"/>
    <w:rsid w:val="1C470EF0"/>
    <w:rsid w:val="1C5420EF"/>
    <w:rsid w:val="1C705E17"/>
    <w:rsid w:val="1CDF6673"/>
    <w:rsid w:val="1D012846"/>
    <w:rsid w:val="1D0C2A55"/>
    <w:rsid w:val="1D2A576A"/>
    <w:rsid w:val="1D5E51E4"/>
    <w:rsid w:val="1D5E7A89"/>
    <w:rsid w:val="1D6E4C4A"/>
    <w:rsid w:val="1D8F0099"/>
    <w:rsid w:val="1D977656"/>
    <w:rsid w:val="1D9F1446"/>
    <w:rsid w:val="1DAC30F3"/>
    <w:rsid w:val="1DDC1D26"/>
    <w:rsid w:val="1DE15A08"/>
    <w:rsid w:val="1E0140DC"/>
    <w:rsid w:val="1E0C793C"/>
    <w:rsid w:val="1E1E05A6"/>
    <w:rsid w:val="1E36122A"/>
    <w:rsid w:val="1EC52AEB"/>
    <w:rsid w:val="1ECA7A14"/>
    <w:rsid w:val="1EDA7B62"/>
    <w:rsid w:val="1EE2259D"/>
    <w:rsid w:val="1F1F6F02"/>
    <w:rsid w:val="1F336601"/>
    <w:rsid w:val="1F4211D0"/>
    <w:rsid w:val="1F596F94"/>
    <w:rsid w:val="1F707963"/>
    <w:rsid w:val="1F7E2174"/>
    <w:rsid w:val="1F8756D4"/>
    <w:rsid w:val="1FA57D1D"/>
    <w:rsid w:val="1FA6791C"/>
    <w:rsid w:val="1FB16EB9"/>
    <w:rsid w:val="1FBA21CE"/>
    <w:rsid w:val="1FD20711"/>
    <w:rsid w:val="200A6BE9"/>
    <w:rsid w:val="20192F12"/>
    <w:rsid w:val="202076CF"/>
    <w:rsid w:val="20293D1E"/>
    <w:rsid w:val="205F74BF"/>
    <w:rsid w:val="20685E17"/>
    <w:rsid w:val="20745325"/>
    <w:rsid w:val="20763F4E"/>
    <w:rsid w:val="208743AB"/>
    <w:rsid w:val="20994D8B"/>
    <w:rsid w:val="20D935B0"/>
    <w:rsid w:val="20E26B8E"/>
    <w:rsid w:val="20E472B0"/>
    <w:rsid w:val="20EC3454"/>
    <w:rsid w:val="20F326ED"/>
    <w:rsid w:val="2117610B"/>
    <w:rsid w:val="21332422"/>
    <w:rsid w:val="21503169"/>
    <w:rsid w:val="21556B0C"/>
    <w:rsid w:val="2166424E"/>
    <w:rsid w:val="218D7006"/>
    <w:rsid w:val="21B20728"/>
    <w:rsid w:val="21C748D7"/>
    <w:rsid w:val="21CC6C34"/>
    <w:rsid w:val="21D050B7"/>
    <w:rsid w:val="21D964CF"/>
    <w:rsid w:val="21E14C3C"/>
    <w:rsid w:val="21EF0726"/>
    <w:rsid w:val="21F0591C"/>
    <w:rsid w:val="21F443B9"/>
    <w:rsid w:val="2205092A"/>
    <w:rsid w:val="22141FF1"/>
    <w:rsid w:val="221E598F"/>
    <w:rsid w:val="222E068D"/>
    <w:rsid w:val="22960BED"/>
    <w:rsid w:val="22B144B5"/>
    <w:rsid w:val="22C160B7"/>
    <w:rsid w:val="22C34341"/>
    <w:rsid w:val="22CB100B"/>
    <w:rsid w:val="22D941EC"/>
    <w:rsid w:val="22E335BF"/>
    <w:rsid w:val="23102C7D"/>
    <w:rsid w:val="23142E79"/>
    <w:rsid w:val="23171A83"/>
    <w:rsid w:val="232A458D"/>
    <w:rsid w:val="235C6C70"/>
    <w:rsid w:val="235D69C1"/>
    <w:rsid w:val="23696C97"/>
    <w:rsid w:val="23977A79"/>
    <w:rsid w:val="23AA5329"/>
    <w:rsid w:val="23AC6800"/>
    <w:rsid w:val="23D74548"/>
    <w:rsid w:val="23EA1906"/>
    <w:rsid w:val="241C6F67"/>
    <w:rsid w:val="242F2410"/>
    <w:rsid w:val="24442D9D"/>
    <w:rsid w:val="245572F7"/>
    <w:rsid w:val="2480698E"/>
    <w:rsid w:val="24876E8B"/>
    <w:rsid w:val="249C49CD"/>
    <w:rsid w:val="249D710E"/>
    <w:rsid w:val="24A222C9"/>
    <w:rsid w:val="24A34B8E"/>
    <w:rsid w:val="24CE09AE"/>
    <w:rsid w:val="24D6035C"/>
    <w:rsid w:val="24DD15AF"/>
    <w:rsid w:val="24E44142"/>
    <w:rsid w:val="24F61ECF"/>
    <w:rsid w:val="250C7AD8"/>
    <w:rsid w:val="25401C79"/>
    <w:rsid w:val="25421E95"/>
    <w:rsid w:val="255015CC"/>
    <w:rsid w:val="256658F9"/>
    <w:rsid w:val="256D3EC0"/>
    <w:rsid w:val="257B4BAA"/>
    <w:rsid w:val="257C2098"/>
    <w:rsid w:val="25964488"/>
    <w:rsid w:val="25C44658"/>
    <w:rsid w:val="25E34D8D"/>
    <w:rsid w:val="26166B51"/>
    <w:rsid w:val="26482FDE"/>
    <w:rsid w:val="264F486A"/>
    <w:rsid w:val="26747443"/>
    <w:rsid w:val="267A60C7"/>
    <w:rsid w:val="2685028B"/>
    <w:rsid w:val="26924756"/>
    <w:rsid w:val="269D59EE"/>
    <w:rsid w:val="26AB537B"/>
    <w:rsid w:val="26D42FC1"/>
    <w:rsid w:val="26EC0945"/>
    <w:rsid w:val="26F55953"/>
    <w:rsid w:val="271138CD"/>
    <w:rsid w:val="272175F1"/>
    <w:rsid w:val="27263E8D"/>
    <w:rsid w:val="27290AB2"/>
    <w:rsid w:val="273B6B9C"/>
    <w:rsid w:val="274D4F27"/>
    <w:rsid w:val="27554E18"/>
    <w:rsid w:val="275F2537"/>
    <w:rsid w:val="27716A62"/>
    <w:rsid w:val="277B1D9A"/>
    <w:rsid w:val="278542BB"/>
    <w:rsid w:val="27934C2A"/>
    <w:rsid w:val="279A37A2"/>
    <w:rsid w:val="27AE736E"/>
    <w:rsid w:val="27C34919"/>
    <w:rsid w:val="27C64F15"/>
    <w:rsid w:val="280E605F"/>
    <w:rsid w:val="28180C8B"/>
    <w:rsid w:val="281A0786"/>
    <w:rsid w:val="283D35AC"/>
    <w:rsid w:val="284A1D18"/>
    <w:rsid w:val="285919D0"/>
    <w:rsid w:val="28752365"/>
    <w:rsid w:val="287956EC"/>
    <w:rsid w:val="28A45513"/>
    <w:rsid w:val="28CF26F1"/>
    <w:rsid w:val="28DA5C17"/>
    <w:rsid w:val="28E82D54"/>
    <w:rsid w:val="29083272"/>
    <w:rsid w:val="290E0023"/>
    <w:rsid w:val="292074D9"/>
    <w:rsid w:val="297327AF"/>
    <w:rsid w:val="297C547C"/>
    <w:rsid w:val="299A7E41"/>
    <w:rsid w:val="299D021B"/>
    <w:rsid w:val="29A50BAD"/>
    <w:rsid w:val="29A77CC4"/>
    <w:rsid w:val="29A924E3"/>
    <w:rsid w:val="29BB6255"/>
    <w:rsid w:val="29C83250"/>
    <w:rsid w:val="29E25E62"/>
    <w:rsid w:val="2A1258BD"/>
    <w:rsid w:val="2A3422AC"/>
    <w:rsid w:val="2A54259B"/>
    <w:rsid w:val="2A7268CC"/>
    <w:rsid w:val="2A77397C"/>
    <w:rsid w:val="2A7A7B94"/>
    <w:rsid w:val="2A857C5C"/>
    <w:rsid w:val="2A925795"/>
    <w:rsid w:val="2ACC1A81"/>
    <w:rsid w:val="2AD0412D"/>
    <w:rsid w:val="2AE83D45"/>
    <w:rsid w:val="2AED2C7E"/>
    <w:rsid w:val="2AF3029A"/>
    <w:rsid w:val="2AF82E9F"/>
    <w:rsid w:val="2AF858EC"/>
    <w:rsid w:val="2B066857"/>
    <w:rsid w:val="2B1226F8"/>
    <w:rsid w:val="2B2355DD"/>
    <w:rsid w:val="2B37696C"/>
    <w:rsid w:val="2BD31A99"/>
    <w:rsid w:val="2BE041B6"/>
    <w:rsid w:val="2C1F4CDE"/>
    <w:rsid w:val="2C2E6CCF"/>
    <w:rsid w:val="2C672453"/>
    <w:rsid w:val="2C817A22"/>
    <w:rsid w:val="2C9B7D30"/>
    <w:rsid w:val="2CE85D69"/>
    <w:rsid w:val="2CEA1ECB"/>
    <w:rsid w:val="2CEA53D7"/>
    <w:rsid w:val="2D3558F2"/>
    <w:rsid w:val="2D44049E"/>
    <w:rsid w:val="2D4D4CF4"/>
    <w:rsid w:val="2D726AAF"/>
    <w:rsid w:val="2D784960"/>
    <w:rsid w:val="2D892542"/>
    <w:rsid w:val="2DAB545E"/>
    <w:rsid w:val="2DCE2653"/>
    <w:rsid w:val="2DF27B80"/>
    <w:rsid w:val="2DFE75C5"/>
    <w:rsid w:val="2E2067BD"/>
    <w:rsid w:val="2E23765B"/>
    <w:rsid w:val="2E754D73"/>
    <w:rsid w:val="2E7E204D"/>
    <w:rsid w:val="2EA414CB"/>
    <w:rsid w:val="2EA65243"/>
    <w:rsid w:val="2EB74A40"/>
    <w:rsid w:val="2EBC457F"/>
    <w:rsid w:val="2EDC6EB7"/>
    <w:rsid w:val="2EF27DF3"/>
    <w:rsid w:val="2F022B9D"/>
    <w:rsid w:val="2F087CAC"/>
    <w:rsid w:val="2F0C7181"/>
    <w:rsid w:val="2F246A05"/>
    <w:rsid w:val="2F2A7C22"/>
    <w:rsid w:val="2F4512D0"/>
    <w:rsid w:val="2F4B171B"/>
    <w:rsid w:val="2F6726AF"/>
    <w:rsid w:val="2F792957"/>
    <w:rsid w:val="2F9342A8"/>
    <w:rsid w:val="2F9B05F1"/>
    <w:rsid w:val="2FB77B1B"/>
    <w:rsid w:val="2FBB2F70"/>
    <w:rsid w:val="2FC0069A"/>
    <w:rsid w:val="2FD600A9"/>
    <w:rsid w:val="2FD858D0"/>
    <w:rsid w:val="2FDB694E"/>
    <w:rsid w:val="2FF9477F"/>
    <w:rsid w:val="2FFE3BB3"/>
    <w:rsid w:val="30321BF3"/>
    <w:rsid w:val="303D3985"/>
    <w:rsid w:val="306700A2"/>
    <w:rsid w:val="306B6703"/>
    <w:rsid w:val="307C3750"/>
    <w:rsid w:val="307F6291"/>
    <w:rsid w:val="308B1B45"/>
    <w:rsid w:val="309B58FE"/>
    <w:rsid w:val="30A56CD5"/>
    <w:rsid w:val="30BB567A"/>
    <w:rsid w:val="30C16989"/>
    <w:rsid w:val="30EA2F48"/>
    <w:rsid w:val="310A7A37"/>
    <w:rsid w:val="31237782"/>
    <w:rsid w:val="31240046"/>
    <w:rsid w:val="31273481"/>
    <w:rsid w:val="313A08C7"/>
    <w:rsid w:val="316E6CE8"/>
    <w:rsid w:val="3172765E"/>
    <w:rsid w:val="31A83DC5"/>
    <w:rsid w:val="31B90469"/>
    <w:rsid w:val="31C14A2C"/>
    <w:rsid w:val="31D125D7"/>
    <w:rsid w:val="31EA53A6"/>
    <w:rsid w:val="31F37752"/>
    <w:rsid w:val="32003F1B"/>
    <w:rsid w:val="32164DF3"/>
    <w:rsid w:val="321D7339"/>
    <w:rsid w:val="32244DFC"/>
    <w:rsid w:val="322C3CB1"/>
    <w:rsid w:val="32632053"/>
    <w:rsid w:val="32733B68"/>
    <w:rsid w:val="32837625"/>
    <w:rsid w:val="32892EB1"/>
    <w:rsid w:val="328B477A"/>
    <w:rsid w:val="328E04C8"/>
    <w:rsid w:val="32905C14"/>
    <w:rsid w:val="32B033AB"/>
    <w:rsid w:val="32B938C9"/>
    <w:rsid w:val="32DD144F"/>
    <w:rsid w:val="32E819BC"/>
    <w:rsid w:val="32FD4ED1"/>
    <w:rsid w:val="32FE77C5"/>
    <w:rsid w:val="33186F28"/>
    <w:rsid w:val="331B3295"/>
    <w:rsid w:val="331D5B27"/>
    <w:rsid w:val="3321345F"/>
    <w:rsid w:val="334036CF"/>
    <w:rsid w:val="335B5127"/>
    <w:rsid w:val="336E2F66"/>
    <w:rsid w:val="33873282"/>
    <w:rsid w:val="33997CA1"/>
    <w:rsid w:val="33C002DF"/>
    <w:rsid w:val="33DA5C9B"/>
    <w:rsid w:val="33DB773D"/>
    <w:rsid w:val="34083723"/>
    <w:rsid w:val="340B32EF"/>
    <w:rsid w:val="341D2BFD"/>
    <w:rsid w:val="346F4329"/>
    <w:rsid w:val="34880FC6"/>
    <w:rsid w:val="34E0115C"/>
    <w:rsid w:val="34F2066E"/>
    <w:rsid w:val="35001F4C"/>
    <w:rsid w:val="357332C2"/>
    <w:rsid w:val="35805421"/>
    <w:rsid w:val="35875E3B"/>
    <w:rsid w:val="358923BE"/>
    <w:rsid w:val="358B0E03"/>
    <w:rsid w:val="35944047"/>
    <w:rsid w:val="35A52EBE"/>
    <w:rsid w:val="35DC314F"/>
    <w:rsid w:val="35E11256"/>
    <w:rsid w:val="35E30FA3"/>
    <w:rsid w:val="35ED4399"/>
    <w:rsid w:val="35F41176"/>
    <w:rsid w:val="35FA7C22"/>
    <w:rsid w:val="36737A45"/>
    <w:rsid w:val="36AF3103"/>
    <w:rsid w:val="36B50719"/>
    <w:rsid w:val="36BA340A"/>
    <w:rsid w:val="36C343D6"/>
    <w:rsid w:val="36C50230"/>
    <w:rsid w:val="36D86385"/>
    <w:rsid w:val="36DD3631"/>
    <w:rsid w:val="36E209E6"/>
    <w:rsid w:val="36E72286"/>
    <w:rsid w:val="36F211FD"/>
    <w:rsid w:val="371C136B"/>
    <w:rsid w:val="37272C99"/>
    <w:rsid w:val="37281B1D"/>
    <w:rsid w:val="37407A51"/>
    <w:rsid w:val="37585548"/>
    <w:rsid w:val="3773689F"/>
    <w:rsid w:val="37780CFA"/>
    <w:rsid w:val="377D709F"/>
    <w:rsid w:val="37833F18"/>
    <w:rsid w:val="37B01426"/>
    <w:rsid w:val="37B14E38"/>
    <w:rsid w:val="37B22EAA"/>
    <w:rsid w:val="37BF7425"/>
    <w:rsid w:val="37C678CF"/>
    <w:rsid w:val="37CF563E"/>
    <w:rsid w:val="37D73BD2"/>
    <w:rsid w:val="37E8032E"/>
    <w:rsid w:val="38142F6F"/>
    <w:rsid w:val="38662CD0"/>
    <w:rsid w:val="38760BF0"/>
    <w:rsid w:val="387A50C5"/>
    <w:rsid w:val="388B5B16"/>
    <w:rsid w:val="388C54AA"/>
    <w:rsid w:val="38A15888"/>
    <w:rsid w:val="38B81626"/>
    <w:rsid w:val="38BA5C62"/>
    <w:rsid w:val="38EB1A3B"/>
    <w:rsid w:val="39594907"/>
    <w:rsid w:val="39810418"/>
    <w:rsid w:val="39A624C0"/>
    <w:rsid w:val="39B713D2"/>
    <w:rsid w:val="39BF4E9F"/>
    <w:rsid w:val="39C82EDE"/>
    <w:rsid w:val="39DD6597"/>
    <w:rsid w:val="3A0C7F1A"/>
    <w:rsid w:val="3A1E255A"/>
    <w:rsid w:val="3A766093"/>
    <w:rsid w:val="3A9E7716"/>
    <w:rsid w:val="3AA5322F"/>
    <w:rsid w:val="3AEA209B"/>
    <w:rsid w:val="3AF03EBA"/>
    <w:rsid w:val="3B091033"/>
    <w:rsid w:val="3B307674"/>
    <w:rsid w:val="3B352654"/>
    <w:rsid w:val="3B467679"/>
    <w:rsid w:val="3B530501"/>
    <w:rsid w:val="3B6C6824"/>
    <w:rsid w:val="3B6D6F39"/>
    <w:rsid w:val="3B9A1C8B"/>
    <w:rsid w:val="3BB10F83"/>
    <w:rsid w:val="3BC60F91"/>
    <w:rsid w:val="3BCB55F2"/>
    <w:rsid w:val="3BFA097C"/>
    <w:rsid w:val="3C1833B6"/>
    <w:rsid w:val="3C374068"/>
    <w:rsid w:val="3C4946C8"/>
    <w:rsid w:val="3C6473E9"/>
    <w:rsid w:val="3C834378"/>
    <w:rsid w:val="3CB6321C"/>
    <w:rsid w:val="3CC01BC6"/>
    <w:rsid w:val="3CF62B11"/>
    <w:rsid w:val="3D1C10E6"/>
    <w:rsid w:val="3D3F43CB"/>
    <w:rsid w:val="3D4445A5"/>
    <w:rsid w:val="3DBE29F9"/>
    <w:rsid w:val="3DE31F88"/>
    <w:rsid w:val="3DEB4A20"/>
    <w:rsid w:val="3DF02D26"/>
    <w:rsid w:val="3E1421A9"/>
    <w:rsid w:val="3E17252E"/>
    <w:rsid w:val="3E1C72D0"/>
    <w:rsid w:val="3E573E64"/>
    <w:rsid w:val="3E60342A"/>
    <w:rsid w:val="3E90381A"/>
    <w:rsid w:val="3E924F2E"/>
    <w:rsid w:val="3EB30FC3"/>
    <w:rsid w:val="3F0531C1"/>
    <w:rsid w:val="3F332552"/>
    <w:rsid w:val="3F5011CA"/>
    <w:rsid w:val="3F620D12"/>
    <w:rsid w:val="3F6A765F"/>
    <w:rsid w:val="3FA54F98"/>
    <w:rsid w:val="3FAA090B"/>
    <w:rsid w:val="3FBF6165"/>
    <w:rsid w:val="3FC26789"/>
    <w:rsid w:val="3FC71587"/>
    <w:rsid w:val="3FCA0BC1"/>
    <w:rsid w:val="3FDE5D44"/>
    <w:rsid w:val="3FF51B86"/>
    <w:rsid w:val="4000052B"/>
    <w:rsid w:val="40116593"/>
    <w:rsid w:val="40246172"/>
    <w:rsid w:val="4025187B"/>
    <w:rsid w:val="402978A4"/>
    <w:rsid w:val="40464190"/>
    <w:rsid w:val="40610FCA"/>
    <w:rsid w:val="40EE284F"/>
    <w:rsid w:val="41091D66"/>
    <w:rsid w:val="410D126B"/>
    <w:rsid w:val="410F6C78"/>
    <w:rsid w:val="414867C0"/>
    <w:rsid w:val="4168282C"/>
    <w:rsid w:val="417B255F"/>
    <w:rsid w:val="417F321D"/>
    <w:rsid w:val="418331C2"/>
    <w:rsid w:val="418F1252"/>
    <w:rsid w:val="41A05B22"/>
    <w:rsid w:val="41AF2209"/>
    <w:rsid w:val="41BA35EA"/>
    <w:rsid w:val="41FD4D22"/>
    <w:rsid w:val="423F358D"/>
    <w:rsid w:val="42471EBE"/>
    <w:rsid w:val="424D36B9"/>
    <w:rsid w:val="425D3306"/>
    <w:rsid w:val="425D3A13"/>
    <w:rsid w:val="428B7416"/>
    <w:rsid w:val="429B05C5"/>
    <w:rsid w:val="42A738AA"/>
    <w:rsid w:val="42DA582B"/>
    <w:rsid w:val="42EB7271"/>
    <w:rsid w:val="43192030"/>
    <w:rsid w:val="43195EA5"/>
    <w:rsid w:val="4320289B"/>
    <w:rsid w:val="43256B2C"/>
    <w:rsid w:val="43532097"/>
    <w:rsid w:val="43572A67"/>
    <w:rsid w:val="438C549C"/>
    <w:rsid w:val="43B355AD"/>
    <w:rsid w:val="43BF2BD7"/>
    <w:rsid w:val="43E5465D"/>
    <w:rsid w:val="44002D0E"/>
    <w:rsid w:val="442F1A59"/>
    <w:rsid w:val="443F7874"/>
    <w:rsid w:val="44524409"/>
    <w:rsid w:val="446A0597"/>
    <w:rsid w:val="44733463"/>
    <w:rsid w:val="448E428F"/>
    <w:rsid w:val="44B93495"/>
    <w:rsid w:val="44D821B3"/>
    <w:rsid w:val="44DE5184"/>
    <w:rsid w:val="44DF631C"/>
    <w:rsid w:val="44F033B0"/>
    <w:rsid w:val="44FE1E8F"/>
    <w:rsid w:val="451E27DE"/>
    <w:rsid w:val="452D591E"/>
    <w:rsid w:val="45375479"/>
    <w:rsid w:val="455F38C1"/>
    <w:rsid w:val="45650DEA"/>
    <w:rsid w:val="45664A3A"/>
    <w:rsid w:val="45686B39"/>
    <w:rsid w:val="45780D45"/>
    <w:rsid w:val="458B1E6D"/>
    <w:rsid w:val="45CB4758"/>
    <w:rsid w:val="45CF69D6"/>
    <w:rsid w:val="45D66769"/>
    <w:rsid w:val="45E13FD8"/>
    <w:rsid w:val="45E56472"/>
    <w:rsid w:val="45F141ED"/>
    <w:rsid w:val="4617024D"/>
    <w:rsid w:val="462717CB"/>
    <w:rsid w:val="462B19BC"/>
    <w:rsid w:val="462B2104"/>
    <w:rsid w:val="464D698C"/>
    <w:rsid w:val="46525072"/>
    <w:rsid w:val="465E4E84"/>
    <w:rsid w:val="46763B8A"/>
    <w:rsid w:val="46A13599"/>
    <w:rsid w:val="46AB7443"/>
    <w:rsid w:val="46B375DC"/>
    <w:rsid w:val="46BD2CD2"/>
    <w:rsid w:val="46DE30FE"/>
    <w:rsid w:val="470D3C37"/>
    <w:rsid w:val="470D7660"/>
    <w:rsid w:val="471C6D8E"/>
    <w:rsid w:val="47303B95"/>
    <w:rsid w:val="47324404"/>
    <w:rsid w:val="47464C04"/>
    <w:rsid w:val="474E1723"/>
    <w:rsid w:val="47680AD5"/>
    <w:rsid w:val="479A3013"/>
    <w:rsid w:val="479B080C"/>
    <w:rsid w:val="47C21F63"/>
    <w:rsid w:val="47CF53B3"/>
    <w:rsid w:val="47D673CB"/>
    <w:rsid w:val="47DD44DB"/>
    <w:rsid w:val="47DD6FF0"/>
    <w:rsid w:val="480908C5"/>
    <w:rsid w:val="480927A4"/>
    <w:rsid w:val="483E559E"/>
    <w:rsid w:val="48D61278"/>
    <w:rsid w:val="48E1714C"/>
    <w:rsid w:val="491312CF"/>
    <w:rsid w:val="491D31B2"/>
    <w:rsid w:val="491D40D2"/>
    <w:rsid w:val="49853A60"/>
    <w:rsid w:val="49951CE4"/>
    <w:rsid w:val="49B605D8"/>
    <w:rsid w:val="49D22310"/>
    <w:rsid w:val="49DA0F85"/>
    <w:rsid w:val="4A280DAA"/>
    <w:rsid w:val="4A3C66EF"/>
    <w:rsid w:val="4A4A78C0"/>
    <w:rsid w:val="4A533BDE"/>
    <w:rsid w:val="4ABD7957"/>
    <w:rsid w:val="4ABE1525"/>
    <w:rsid w:val="4AC50EDC"/>
    <w:rsid w:val="4AE25710"/>
    <w:rsid w:val="4B164962"/>
    <w:rsid w:val="4B201A81"/>
    <w:rsid w:val="4B2E2949"/>
    <w:rsid w:val="4B3519D1"/>
    <w:rsid w:val="4B5C6F5D"/>
    <w:rsid w:val="4B6C2178"/>
    <w:rsid w:val="4BF076A6"/>
    <w:rsid w:val="4C307ADA"/>
    <w:rsid w:val="4C641E65"/>
    <w:rsid w:val="4C972C8F"/>
    <w:rsid w:val="4CE55D38"/>
    <w:rsid w:val="4CFF66D3"/>
    <w:rsid w:val="4D0B6CA7"/>
    <w:rsid w:val="4D1253D4"/>
    <w:rsid w:val="4D241CFD"/>
    <w:rsid w:val="4D276031"/>
    <w:rsid w:val="4D756C51"/>
    <w:rsid w:val="4D936CFC"/>
    <w:rsid w:val="4D9E7182"/>
    <w:rsid w:val="4DB87A58"/>
    <w:rsid w:val="4DCA00F6"/>
    <w:rsid w:val="4DCD11E2"/>
    <w:rsid w:val="4DD65F32"/>
    <w:rsid w:val="4DFE254E"/>
    <w:rsid w:val="4E1753BE"/>
    <w:rsid w:val="4E260CE2"/>
    <w:rsid w:val="4E37381C"/>
    <w:rsid w:val="4E390F79"/>
    <w:rsid w:val="4E7B3FB3"/>
    <w:rsid w:val="4E8B5CB5"/>
    <w:rsid w:val="4E914F28"/>
    <w:rsid w:val="4EC07803"/>
    <w:rsid w:val="4ECB7CE4"/>
    <w:rsid w:val="4ED722AD"/>
    <w:rsid w:val="4EF91650"/>
    <w:rsid w:val="4F03754D"/>
    <w:rsid w:val="4F0C6C45"/>
    <w:rsid w:val="4F100110"/>
    <w:rsid w:val="4F2433C7"/>
    <w:rsid w:val="4F2E2A58"/>
    <w:rsid w:val="4F35015F"/>
    <w:rsid w:val="4F3F2E1E"/>
    <w:rsid w:val="4F4E2C79"/>
    <w:rsid w:val="4F691D8A"/>
    <w:rsid w:val="4F707A59"/>
    <w:rsid w:val="4F797EA5"/>
    <w:rsid w:val="4F8C4441"/>
    <w:rsid w:val="4FB437DA"/>
    <w:rsid w:val="4FCD3D37"/>
    <w:rsid w:val="4FCE587D"/>
    <w:rsid w:val="502F2E92"/>
    <w:rsid w:val="506A1D6C"/>
    <w:rsid w:val="508855CA"/>
    <w:rsid w:val="50985463"/>
    <w:rsid w:val="509F4106"/>
    <w:rsid w:val="50A52B72"/>
    <w:rsid w:val="50C26CA8"/>
    <w:rsid w:val="50C50EBB"/>
    <w:rsid w:val="50C66A35"/>
    <w:rsid w:val="50D413AF"/>
    <w:rsid w:val="50EA693C"/>
    <w:rsid w:val="50F438E1"/>
    <w:rsid w:val="510861D3"/>
    <w:rsid w:val="5137430D"/>
    <w:rsid w:val="513827D0"/>
    <w:rsid w:val="51386793"/>
    <w:rsid w:val="5159541F"/>
    <w:rsid w:val="517B3913"/>
    <w:rsid w:val="517B4DAE"/>
    <w:rsid w:val="517E7E7A"/>
    <w:rsid w:val="51937731"/>
    <w:rsid w:val="51F35C8B"/>
    <w:rsid w:val="520A5A58"/>
    <w:rsid w:val="521267E1"/>
    <w:rsid w:val="522F7ACD"/>
    <w:rsid w:val="523621EC"/>
    <w:rsid w:val="52477A61"/>
    <w:rsid w:val="52482D60"/>
    <w:rsid w:val="52484783"/>
    <w:rsid w:val="524C66B1"/>
    <w:rsid w:val="528943B0"/>
    <w:rsid w:val="528A458A"/>
    <w:rsid w:val="52A62EF6"/>
    <w:rsid w:val="52CD0E91"/>
    <w:rsid w:val="52D10231"/>
    <w:rsid w:val="52E500A3"/>
    <w:rsid w:val="52EE5D2D"/>
    <w:rsid w:val="52F61BE9"/>
    <w:rsid w:val="53042C8E"/>
    <w:rsid w:val="530D6D8F"/>
    <w:rsid w:val="530E45E9"/>
    <w:rsid w:val="531602DF"/>
    <w:rsid w:val="534A66BC"/>
    <w:rsid w:val="536335DE"/>
    <w:rsid w:val="53714D2C"/>
    <w:rsid w:val="537524E4"/>
    <w:rsid w:val="537C2117"/>
    <w:rsid w:val="539B25ED"/>
    <w:rsid w:val="53A36B01"/>
    <w:rsid w:val="53C47D96"/>
    <w:rsid w:val="53D123DD"/>
    <w:rsid w:val="53F212D3"/>
    <w:rsid w:val="54014B46"/>
    <w:rsid w:val="54104091"/>
    <w:rsid w:val="54256188"/>
    <w:rsid w:val="542A277F"/>
    <w:rsid w:val="545760DC"/>
    <w:rsid w:val="545B0B60"/>
    <w:rsid w:val="54806EA3"/>
    <w:rsid w:val="54810EA7"/>
    <w:rsid w:val="54BA7092"/>
    <w:rsid w:val="54BC3236"/>
    <w:rsid w:val="551923A5"/>
    <w:rsid w:val="5521195D"/>
    <w:rsid w:val="5526081F"/>
    <w:rsid w:val="552A5164"/>
    <w:rsid w:val="5539436E"/>
    <w:rsid w:val="554019DC"/>
    <w:rsid w:val="554967A4"/>
    <w:rsid w:val="555114F2"/>
    <w:rsid w:val="5551291D"/>
    <w:rsid w:val="55627866"/>
    <w:rsid w:val="55792C12"/>
    <w:rsid w:val="55911EF9"/>
    <w:rsid w:val="5598448B"/>
    <w:rsid w:val="559C22E2"/>
    <w:rsid w:val="55A439DB"/>
    <w:rsid w:val="55BE3914"/>
    <w:rsid w:val="55CC1183"/>
    <w:rsid w:val="55DD4A44"/>
    <w:rsid w:val="55F91028"/>
    <w:rsid w:val="560A5B81"/>
    <w:rsid w:val="56271BD5"/>
    <w:rsid w:val="563C71AD"/>
    <w:rsid w:val="56537D23"/>
    <w:rsid w:val="56663E11"/>
    <w:rsid w:val="56914861"/>
    <w:rsid w:val="569E6738"/>
    <w:rsid w:val="56D47F14"/>
    <w:rsid w:val="56D73E80"/>
    <w:rsid w:val="56DF0A43"/>
    <w:rsid w:val="570F0774"/>
    <w:rsid w:val="571A7A7C"/>
    <w:rsid w:val="57231423"/>
    <w:rsid w:val="573D0D72"/>
    <w:rsid w:val="57680A38"/>
    <w:rsid w:val="57792C45"/>
    <w:rsid w:val="5780193E"/>
    <w:rsid w:val="57822336"/>
    <w:rsid w:val="578E72BD"/>
    <w:rsid w:val="579B0E0D"/>
    <w:rsid w:val="57A919D7"/>
    <w:rsid w:val="57AC301B"/>
    <w:rsid w:val="57B310F0"/>
    <w:rsid w:val="58041011"/>
    <w:rsid w:val="580F6751"/>
    <w:rsid w:val="581044E1"/>
    <w:rsid w:val="583059FA"/>
    <w:rsid w:val="583D0117"/>
    <w:rsid w:val="58410F1B"/>
    <w:rsid w:val="584D65AC"/>
    <w:rsid w:val="585C5A71"/>
    <w:rsid w:val="586E6522"/>
    <w:rsid w:val="587148F3"/>
    <w:rsid w:val="588B70D4"/>
    <w:rsid w:val="5891078D"/>
    <w:rsid w:val="58E5715E"/>
    <w:rsid w:val="58EE76E4"/>
    <w:rsid w:val="58F1677F"/>
    <w:rsid w:val="59140055"/>
    <w:rsid w:val="591C18BC"/>
    <w:rsid w:val="593B016D"/>
    <w:rsid w:val="59441031"/>
    <w:rsid w:val="597B4402"/>
    <w:rsid w:val="599975CF"/>
    <w:rsid w:val="599B2D69"/>
    <w:rsid w:val="59A75197"/>
    <w:rsid w:val="59B36058"/>
    <w:rsid w:val="59BB5797"/>
    <w:rsid w:val="59C94497"/>
    <w:rsid w:val="59D6437F"/>
    <w:rsid w:val="59D86349"/>
    <w:rsid w:val="59F70789"/>
    <w:rsid w:val="5A166725"/>
    <w:rsid w:val="5A1A2369"/>
    <w:rsid w:val="5A1D1FAE"/>
    <w:rsid w:val="5A396CCA"/>
    <w:rsid w:val="5A7906F9"/>
    <w:rsid w:val="5A8D6BA3"/>
    <w:rsid w:val="5A93303B"/>
    <w:rsid w:val="5A994BDB"/>
    <w:rsid w:val="5AAE43B6"/>
    <w:rsid w:val="5ABA30B2"/>
    <w:rsid w:val="5AD3322B"/>
    <w:rsid w:val="5AFE32FF"/>
    <w:rsid w:val="5B411095"/>
    <w:rsid w:val="5B4F1699"/>
    <w:rsid w:val="5B53421D"/>
    <w:rsid w:val="5B5D1AD9"/>
    <w:rsid w:val="5B5F03A4"/>
    <w:rsid w:val="5B971A58"/>
    <w:rsid w:val="5BA34735"/>
    <w:rsid w:val="5BFE5E0F"/>
    <w:rsid w:val="5C0772D9"/>
    <w:rsid w:val="5C36533B"/>
    <w:rsid w:val="5C430E8E"/>
    <w:rsid w:val="5C68120F"/>
    <w:rsid w:val="5C734107"/>
    <w:rsid w:val="5CA50D2C"/>
    <w:rsid w:val="5D0115A9"/>
    <w:rsid w:val="5D107BA8"/>
    <w:rsid w:val="5D4D25EC"/>
    <w:rsid w:val="5D4E06D0"/>
    <w:rsid w:val="5D55540D"/>
    <w:rsid w:val="5D785106"/>
    <w:rsid w:val="5DB40BDD"/>
    <w:rsid w:val="5DB76275"/>
    <w:rsid w:val="5DC170F4"/>
    <w:rsid w:val="5DDE0EFE"/>
    <w:rsid w:val="5DF64D95"/>
    <w:rsid w:val="5E111E29"/>
    <w:rsid w:val="5E176D14"/>
    <w:rsid w:val="5E1D07CE"/>
    <w:rsid w:val="5E36733B"/>
    <w:rsid w:val="5E4C10B3"/>
    <w:rsid w:val="5E52537C"/>
    <w:rsid w:val="5E532442"/>
    <w:rsid w:val="5E79269A"/>
    <w:rsid w:val="5E950958"/>
    <w:rsid w:val="5E9B126D"/>
    <w:rsid w:val="5E9B3B67"/>
    <w:rsid w:val="5EAE58CA"/>
    <w:rsid w:val="5EAF4B73"/>
    <w:rsid w:val="5EBB7C0A"/>
    <w:rsid w:val="5EC00BDF"/>
    <w:rsid w:val="5EC27EAD"/>
    <w:rsid w:val="5EDC7C3A"/>
    <w:rsid w:val="5EE32806"/>
    <w:rsid w:val="5EF16B1D"/>
    <w:rsid w:val="5F166FCB"/>
    <w:rsid w:val="5F427DC1"/>
    <w:rsid w:val="5F4F7770"/>
    <w:rsid w:val="5F5438D8"/>
    <w:rsid w:val="5F881BCE"/>
    <w:rsid w:val="5FAA42E4"/>
    <w:rsid w:val="5FEF1CF6"/>
    <w:rsid w:val="5FEF5CD8"/>
    <w:rsid w:val="5FF403A5"/>
    <w:rsid w:val="602D3CA8"/>
    <w:rsid w:val="603040BD"/>
    <w:rsid w:val="60402552"/>
    <w:rsid w:val="605529D0"/>
    <w:rsid w:val="60597AB8"/>
    <w:rsid w:val="606A3BEF"/>
    <w:rsid w:val="607E6EE2"/>
    <w:rsid w:val="608C2319"/>
    <w:rsid w:val="608D56BD"/>
    <w:rsid w:val="60A82903"/>
    <w:rsid w:val="60D7069F"/>
    <w:rsid w:val="60ED6103"/>
    <w:rsid w:val="60F717A1"/>
    <w:rsid w:val="60FC270B"/>
    <w:rsid w:val="60FF41BB"/>
    <w:rsid w:val="6119287B"/>
    <w:rsid w:val="61290F88"/>
    <w:rsid w:val="6142054C"/>
    <w:rsid w:val="616B00ED"/>
    <w:rsid w:val="61B30D18"/>
    <w:rsid w:val="61B33868"/>
    <w:rsid w:val="61FC0A5B"/>
    <w:rsid w:val="61FE0491"/>
    <w:rsid w:val="62102D3F"/>
    <w:rsid w:val="62141EE8"/>
    <w:rsid w:val="62233CD3"/>
    <w:rsid w:val="62283FAE"/>
    <w:rsid w:val="624C32D0"/>
    <w:rsid w:val="62682234"/>
    <w:rsid w:val="62856282"/>
    <w:rsid w:val="629811FE"/>
    <w:rsid w:val="629C0B60"/>
    <w:rsid w:val="629D73A4"/>
    <w:rsid w:val="62BC366C"/>
    <w:rsid w:val="63293CF4"/>
    <w:rsid w:val="63312626"/>
    <w:rsid w:val="633A2C82"/>
    <w:rsid w:val="6360207A"/>
    <w:rsid w:val="63641DAF"/>
    <w:rsid w:val="63827325"/>
    <w:rsid w:val="638B61DA"/>
    <w:rsid w:val="63974647"/>
    <w:rsid w:val="63A4104A"/>
    <w:rsid w:val="63B77D2F"/>
    <w:rsid w:val="63BA086D"/>
    <w:rsid w:val="63E16620"/>
    <w:rsid w:val="63E80F78"/>
    <w:rsid w:val="63F20286"/>
    <w:rsid w:val="63FE4BFE"/>
    <w:rsid w:val="640A6F42"/>
    <w:rsid w:val="641C6E32"/>
    <w:rsid w:val="64516A1E"/>
    <w:rsid w:val="64713622"/>
    <w:rsid w:val="64742AF3"/>
    <w:rsid w:val="647F4741"/>
    <w:rsid w:val="64823D0C"/>
    <w:rsid w:val="648D5F82"/>
    <w:rsid w:val="64B92813"/>
    <w:rsid w:val="65163BBB"/>
    <w:rsid w:val="653A1C66"/>
    <w:rsid w:val="65484010"/>
    <w:rsid w:val="654B0FB4"/>
    <w:rsid w:val="6555206B"/>
    <w:rsid w:val="65634412"/>
    <w:rsid w:val="65644F35"/>
    <w:rsid w:val="657E77AB"/>
    <w:rsid w:val="65870E41"/>
    <w:rsid w:val="65972D25"/>
    <w:rsid w:val="65BE4A88"/>
    <w:rsid w:val="65CE692E"/>
    <w:rsid w:val="65DF2C94"/>
    <w:rsid w:val="65E0068A"/>
    <w:rsid w:val="65EE47FE"/>
    <w:rsid w:val="6601562A"/>
    <w:rsid w:val="660A6789"/>
    <w:rsid w:val="662536CC"/>
    <w:rsid w:val="662E6971"/>
    <w:rsid w:val="662F72F1"/>
    <w:rsid w:val="66335A27"/>
    <w:rsid w:val="66352E3A"/>
    <w:rsid w:val="66442670"/>
    <w:rsid w:val="6668703B"/>
    <w:rsid w:val="667A5145"/>
    <w:rsid w:val="66864AB5"/>
    <w:rsid w:val="66B75538"/>
    <w:rsid w:val="66D41C46"/>
    <w:rsid w:val="66FB28E2"/>
    <w:rsid w:val="670E064B"/>
    <w:rsid w:val="676C7272"/>
    <w:rsid w:val="676F5E61"/>
    <w:rsid w:val="67803B7C"/>
    <w:rsid w:val="67887AF1"/>
    <w:rsid w:val="67892A30"/>
    <w:rsid w:val="678E2B7C"/>
    <w:rsid w:val="679F7F16"/>
    <w:rsid w:val="67A31545"/>
    <w:rsid w:val="67B8723F"/>
    <w:rsid w:val="67D418EF"/>
    <w:rsid w:val="67D446DF"/>
    <w:rsid w:val="67DC234C"/>
    <w:rsid w:val="67FA392E"/>
    <w:rsid w:val="67FB4551"/>
    <w:rsid w:val="680B4955"/>
    <w:rsid w:val="681E586F"/>
    <w:rsid w:val="686A3662"/>
    <w:rsid w:val="68871DA1"/>
    <w:rsid w:val="688B2482"/>
    <w:rsid w:val="68AF4719"/>
    <w:rsid w:val="68B27410"/>
    <w:rsid w:val="68D40BB9"/>
    <w:rsid w:val="68EF7605"/>
    <w:rsid w:val="690E75FA"/>
    <w:rsid w:val="6923780F"/>
    <w:rsid w:val="69397E0B"/>
    <w:rsid w:val="693C6565"/>
    <w:rsid w:val="695232F6"/>
    <w:rsid w:val="69985F69"/>
    <w:rsid w:val="69AA0546"/>
    <w:rsid w:val="69AB72D3"/>
    <w:rsid w:val="69B875FD"/>
    <w:rsid w:val="69BA1FBD"/>
    <w:rsid w:val="69E77EE2"/>
    <w:rsid w:val="6A0A1C0C"/>
    <w:rsid w:val="6A503C3F"/>
    <w:rsid w:val="6A7554EE"/>
    <w:rsid w:val="6A791EFE"/>
    <w:rsid w:val="6A7D01C7"/>
    <w:rsid w:val="6AB51D8E"/>
    <w:rsid w:val="6AE80104"/>
    <w:rsid w:val="6AE930C1"/>
    <w:rsid w:val="6AEB3A02"/>
    <w:rsid w:val="6B064703"/>
    <w:rsid w:val="6B074014"/>
    <w:rsid w:val="6B0B364D"/>
    <w:rsid w:val="6B1116BB"/>
    <w:rsid w:val="6B1869DE"/>
    <w:rsid w:val="6B3453A9"/>
    <w:rsid w:val="6B382DB4"/>
    <w:rsid w:val="6B431148"/>
    <w:rsid w:val="6B4C44A1"/>
    <w:rsid w:val="6B4D0219"/>
    <w:rsid w:val="6B5114C5"/>
    <w:rsid w:val="6B8F7234"/>
    <w:rsid w:val="6BA66EA1"/>
    <w:rsid w:val="6BAA415C"/>
    <w:rsid w:val="6BB97CAF"/>
    <w:rsid w:val="6BC9589A"/>
    <w:rsid w:val="6BD53A0A"/>
    <w:rsid w:val="6BE24E05"/>
    <w:rsid w:val="6BEE5172"/>
    <w:rsid w:val="6BF8237D"/>
    <w:rsid w:val="6C1215EA"/>
    <w:rsid w:val="6C262192"/>
    <w:rsid w:val="6C325359"/>
    <w:rsid w:val="6C3311BD"/>
    <w:rsid w:val="6C435C9D"/>
    <w:rsid w:val="6C4363EC"/>
    <w:rsid w:val="6C455856"/>
    <w:rsid w:val="6C457FEB"/>
    <w:rsid w:val="6C9408A7"/>
    <w:rsid w:val="6CBB4D99"/>
    <w:rsid w:val="6CED12EB"/>
    <w:rsid w:val="6D3C6227"/>
    <w:rsid w:val="6D3E4046"/>
    <w:rsid w:val="6D490190"/>
    <w:rsid w:val="6D4E32CE"/>
    <w:rsid w:val="6D5D0663"/>
    <w:rsid w:val="6D6A3B46"/>
    <w:rsid w:val="6D6C0370"/>
    <w:rsid w:val="6D783306"/>
    <w:rsid w:val="6D825723"/>
    <w:rsid w:val="6DBB6228"/>
    <w:rsid w:val="6DBC5F7C"/>
    <w:rsid w:val="6DD36F55"/>
    <w:rsid w:val="6E0A7C0D"/>
    <w:rsid w:val="6E153270"/>
    <w:rsid w:val="6E7B21D5"/>
    <w:rsid w:val="6E9B3F91"/>
    <w:rsid w:val="6EC22B14"/>
    <w:rsid w:val="6EEA3946"/>
    <w:rsid w:val="6EEA77BC"/>
    <w:rsid w:val="6F63625D"/>
    <w:rsid w:val="6F6B42EA"/>
    <w:rsid w:val="6F806E0F"/>
    <w:rsid w:val="6FAE0CE9"/>
    <w:rsid w:val="6FBD3A71"/>
    <w:rsid w:val="6FBD596D"/>
    <w:rsid w:val="6FEE0CA1"/>
    <w:rsid w:val="6FF64BB9"/>
    <w:rsid w:val="6FFB46E7"/>
    <w:rsid w:val="70027824"/>
    <w:rsid w:val="7025229D"/>
    <w:rsid w:val="703674CE"/>
    <w:rsid w:val="7048391B"/>
    <w:rsid w:val="705B0CE2"/>
    <w:rsid w:val="70645DE9"/>
    <w:rsid w:val="706A53C9"/>
    <w:rsid w:val="706C41B7"/>
    <w:rsid w:val="706E4EB9"/>
    <w:rsid w:val="707662E0"/>
    <w:rsid w:val="707A1AB0"/>
    <w:rsid w:val="7087007D"/>
    <w:rsid w:val="70B0069F"/>
    <w:rsid w:val="70B46822"/>
    <w:rsid w:val="70BC7108"/>
    <w:rsid w:val="70BD45BC"/>
    <w:rsid w:val="70C44B95"/>
    <w:rsid w:val="70CF6819"/>
    <w:rsid w:val="70D3390D"/>
    <w:rsid w:val="70D70DB3"/>
    <w:rsid w:val="70DD5031"/>
    <w:rsid w:val="70E64A50"/>
    <w:rsid w:val="70F32EA8"/>
    <w:rsid w:val="710A637F"/>
    <w:rsid w:val="711256F7"/>
    <w:rsid w:val="711D75A5"/>
    <w:rsid w:val="711E6094"/>
    <w:rsid w:val="713F4959"/>
    <w:rsid w:val="715B0A39"/>
    <w:rsid w:val="715E084C"/>
    <w:rsid w:val="71714C2C"/>
    <w:rsid w:val="717D32C6"/>
    <w:rsid w:val="71826071"/>
    <w:rsid w:val="71874921"/>
    <w:rsid w:val="719941B8"/>
    <w:rsid w:val="71C70D79"/>
    <w:rsid w:val="71CA407F"/>
    <w:rsid w:val="71E130D6"/>
    <w:rsid w:val="71F83CA3"/>
    <w:rsid w:val="72065B8B"/>
    <w:rsid w:val="722C0ED5"/>
    <w:rsid w:val="72336D10"/>
    <w:rsid w:val="728F266C"/>
    <w:rsid w:val="7294270A"/>
    <w:rsid w:val="72B14B57"/>
    <w:rsid w:val="72C628FF"/>
    <w:rsid w:val="72F73FC5"/>
    <w:rsid w:val="72FC689E"/>
    <w:rsid w:val="730833A3"/>
    <w:rsid w:val="73227213"/>
    <w:rsid w:val="73634A7D"/>
    <w:rsid w:val="73A80B03"/>
    <w:rsid w:val="73C81665"/>
    <w:rsid w:val="73DE2356"/>
    <w:rsid w:val="73FC5AD0"/>
    <w:rsid w:val="744321B9"/>
    <w:rsid w:val="744A164B"/>
    <w:rsid w:val="744D5FCD"/>
    <w:rsid w:val="745C19C8"/>
    <w:rsid w:val="745F760F"/>
    <w:rsid w:val="74656E45"/>
    <w:rsid w:val="74795BDB"/>
    <w:rsid w:val="747B7BA5"/>
    <w:rsid w:val="74C474E4"/>
    <w:rsid w:val="74D11C35"/>
    <w:rsid w:val="74DC5C7B"/>
    <w:rsid w:val="74E63E40"/>
    <w:rsid w:val="74F63938"/>
    <w:rsid w:val="75036FF8"/>
    <w:rsid w:val="751A73BE"/>
    <w:rsid w:val="75205819"/>
    <w:rsid w:val="75355FA6"/>
    <w:rsid w:val="756D6DAE"/>
    <w:rsid w:val="75A516C6"/>
    <w:rsid w:val="75A92EC4"/>
    <w:rsid w:val="75AF3427"/>
    <w:rsid w:val="75BA16C1"/>
    <w:rsid w:val="75CA369D"/>
    <w:rsid w:val="75D7370F"/>
    <w:rsid w:val="75DF3400"/>
    <w:rsid w:val="75ED1E95"/>
    <w:rsid w:val="75F451CC"/>
    <w:rsid w:val="760823B9"/>
    <w:rsid w:val="76126694"/>
    <w:rsid w:val="7636732A"/>
    <w:rsid w:val="76452218"/>
    <w:rsid w:val="7649638C"/>
    <w:rsid w:val="765B5EE0"/>
    <w:rsid w:val="766D644D"/>
    <w:rsid w:val="769B452E"/>
    <w:rsid w:val="76C366A6"/>
    <w:rsid w:val="77080D4F"/>
    <w:rsid w:val="77356FAE"/>
    <w:rsid w:val="774677D5"/>
    <w:rsid w:val="774870ED"/>
    <w:rsid w:val="775363CA"/>
    <w:rsid w:val="77541BAD"/>
    <w:rsid w:val="77B70681"/>
    <w:rsid w:val="77F10D59"/>
    <w:rsid w:val="77FA5285"/>
    <w:rsid w:val="77FA5BEC"/>
    <w:rsid w:val="77FC33EB"/>
    <w:rsid w:val="77FE7F51"/>
    <w:rsid w:val="781E71C5"/>
    <w:rsid w:val="782A5B6A"/>
    <w:rsid w:val="782F7AAB"/>
    <w:rsid w:val="78486E13"/>
    <w:rsid w:val="78770765"/>
    <w:rsid w:val="788334CC"/>
    <w:rsid w:val="78A53442"/>
    <w:rsid w:val="78B52F09"/>
    <w:rsid w:val="78CC351E"/>
    <w:rsid w:val="78D12489"/>
    <w:rsid w:val="78D5631D"/>
    <w:rsid w:val="78E92D43"/>
    <w:rsid w:val="78EE303B"/>
    <w:rsid w:val="790F3FE4"/>
    <w:rsid w:val="7911045C"/>
    <w:rsid w:val="791C0070"/>
    <w:rsid w:val="79305402"/>
    <w:rsid w:val="793825E1"/>
    <w:rsid w:val="795409C4"/>
    <w:rsid w:val="79881B52"/>
    <w:rsid w:val="799F6E5F"/>
    <w:rsid w:val="79ED0ED4"/>
    <w:rsid w:val="79F93880"/>
    <w:rsid w:val="79FA674E"/>
    <w:rsid w:val="79FB15CB"/>
    <w:rsid w:val="7A187C44"/>
    <w:rsid w:val="7A197987"/>
    <w:rsid w:val="7A1D1284"/>
    <w:rsid w:val="7A3F1276"/>
    <w:rsid w:val="7A463F22"/>
    <w:rsid w:val="7A480714"/>
    <w:rsid w:val="7A6861F0"/>
    <w:rsid w:val="7A8D5EF8"/>
    <w:rsid w:val="7A8F7668"/>
    <w:rsid w:val="7A9814B1"/>
    <w:rsid w:val="7A9F3E04"/>
    <w:rsid w:val="7B0A57DF"/>
    <w:rsid w:val="7B3A1CA3"/>
    <w:rsid w:val="7B5F5B2A"/>
    <w:rsid w:val="7B600573"/>
    <w:rsid w:val="7B6053E1"/>
    <w:rsid w:val="7B6A1773"/>
    <w:rsid w:val="7B892BA7"/>
    <w:rsid w:val="7BBE7512"/>
    <w:rsid w:val="7BC612A2"/>
    <w:rsid w:val="7C052CD8"/>
    <w:rsid w:val="7C067D4E"/>
    <w:rsid w:val="7C15408F"/>
    <w:rsid w:val="7C34737F"/>
    <w:rsid w:val="7C413482"/>
    <w:rsid w:val="7C556F2D"/>
    <w:rsid w:val="7C6D3F22"/>
    <w:rsid w:val="7CB15B29"/>
    <w:rsid w:val="7CB87764"/>
    <w:rsid w:val="7CCB0AC0"/>
    <w:rsid w:val="7CD20489"/>
    <w:rsid w:val="7CD412AB"/>
    <w:rsid w:val="7CDE5175"/>
    <w:rsid w:val="7CE3278B"/>
    <w:rsid w:val="7CF236D7"/>
    <w:rsid w:val="7D040803"/>
    <w:rsid w:val="7D0A3F1F"/>
    <w:rsid w:val="7D186B83"/>
    <w:rsid w:val="7D226638"/>
    <w:rsid w:val="7D252DA4"/>
    <w:rsid w:val="7D262F2C"/>
    <w:rsid w:val="7D4827E9"/>
    <w:rsid w:val="7D484FA5"/>
    <w:rsid w:val="7D5144FD"/>
    <w:rsid w:val="7D562F5D"/>
    <w:rsid w:val="7D5C3976"/>
    <w:rsid w:val="7D731D61"/>
    <w:rsid w:val="7D7E1B42"/>
    <w:rsid w:val="7D8D038B"/>
    <w:rsid w:val="7DA57A41"/>
    <w:rsid w:val="7DA65961"/>
    <w:rsid w:val="7DC2312C"/>
    <w:rsid w:val="7DC41E28"/>
    <w:rsid w:val="7DD442D3"/>
    <w:rsid w:val="7DE259E1"/>
    <w:rsid w:val="7DEF02C1"/>
    <w:rsid w:val="7E0C314D"/>
    <w:rsid w:val="7E19579B"/>
    <w:rsid w:val="7E2145FD"/>
    <w:rsid w:val="7E452D20"/>
    <w:rsid w:val="7E486D4A"/>
    <w:rsid w:val="7EA47319"/>
    <w:rsid w:val="7EB91C26"/>
    <w:rsid w:val="7EC565EC"/>
    <w:rsid w:val="7ECD7463"/>
    <w:rsid w:val="7ED34089"/>
    <w:rsid w:val="7EDF32A5"/>
    <w:rsid w:val="7EF022D9"/>
    <w:rsid w:val="7EFB22BF"/>
    <w:rsid w:val="7F1005A3"/>
    <w:rsid w:val="7F1453DB"/>
    <w:rsid w:val="7F1E001A"/>
    <w:rsid w:val="7F1F5178"/>
    <w:rsid w:val="7F27588A"/>
    <w:rsid w:val="7F3C6183"/>
    <w:rsid w:val="7F3E1EFB"/>
    <w:rsid w:val="7F624FD3"/>
    <w:rsid w:val="7F6F6558"/>
    <w:rsid w:val="7F955610"/>
    <w:rsid w:val="7FB56D43"/>
    <w:rsid w:val="7FCD0EBD"/>
    <w:rsid w:val="7FCD6BA3"/>
    <w:rsid w:val="7FE05ECC"/>
    <w:rsid w:val="7FFC7DB7"/>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0" w:semiHidden="0" w:name="heading 7"/>
    <w:lsdException w:qFormat="1" w:uiPriority="0" w:semiHidden="0" w:name="heading 8"/>
    <w:lsdException w:qFormat="1" w:uiPriority="0"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1"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uiPriority="99" w:name="Table Contemporary"/>
    <w:lsdException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adjustRightInd w:val="0"/>
      <w:snapToGrid w:val="0"/>
      <w:spacing w:line="288" w:lineRule="auto"/>
      <w:ind w:firstLine="200" w:firstLineChars="200"/>
      <w:jc w:val="both"/>
    </w:pPr>
    <w:rPr>
      <w:rFonts w:ascii="宋体" w:hAnsi="宋体" w:eastAsia="宋体" w:cs="Times New Roman"/>
      <w:kern w:val="2"/>
      <w:sz w:val="24"/>
      <w:szCs w:val="24"/>
      <w:lang w:val="en-US" w:eastAsia="zh-CN" w:bidi="ar-SA"/>
    </w:rPr>
  </w:style>
  <w:style w:type="paragraph" w:styleId="2">
    <w:name w:val="heading 1"/>
    <w:next w:val="1"/>
    <w:link w:val="190"/>
    <w:qFormat/>
    <w:uiPriority w:val="9"/>
    <w:pPr>
      <w:widowControl w:val="0"/>
      <w:numPr>
        <w:ilvl w:val="0"/>
        <w:numId w:val="1"/>
      </w:numPr>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paragraph" w:styleId="3">
    <w:name w:val="heading 2"/>
    <w:basedOn w:val="1"/>
    <w:next w:val="1"/>
    <w:link w:val="186"/>
    <w:qFormat/>
    <w:uiPriority w:val="0"/>
    <w:pPr>
      <w:keepNext/>
      <w:numPr>
        <w:ilvl w:val="1"/>
        <w:numId w:val="1"/>
      </w:numPr>
      <w:autoSpaceDE w:val="0"/>
      <w:adjustRightInd w:val="0"/>
      <w:snapToGrid w:val="0"/>
      <w:spacing w:before="120" w:beforeLines="50" w:line="288" w:lineRule="auto"/>
      <w:outlineLvl w:val="1"/>
    </w:pPr>
    <w:rPr>
      <w:rFonts w:ascii="宋体" w:hAnsi="宋体" w:eastAsia="宋体" w:cs="Times New Roman"/>
      <w:b/>
      <w:bCs/>
      <w:kern w:val="2"/>
      <w:sz w:val="24"/>
      <w:szCs w:val="32"/>
      <w:lang w:val="en-US" w:eastAsia="zh-CN" w:bidi="ar-SA"/>
    </w:rPr>
  </w:style>
  <w:style w:type="paragraph" w:styleId="4">
    <w:name w:val="heading 3"/>
    <w:basedOn w:val="1"/>
    <w:next w:val="1"/>
    <w:link w:val="204"/>
    <w:unhideWhenUsed/>
    <w:qFormat/>
    <w:uiPriority w:val="9"/>
    <w:pPr>
      <w:keepNext/>
      <w:outlineLvl w:val="2"/>
    </w:pPr>
    <w:rPr>
      <w:rFonts w:ascii="宋体" w:hAnsi="宋体" w:eastAsia="宋体" w:cs="Times New Roman"/>
      <w:b/>
      <w:bCs/>
      <w:color w:val="000000"/>
      <w:kern w:val="2"/>
      <w:sz w:val="24"/>
      <w:szCs w:val="32"/>
      <w:lang w:val="en-US" w:eastAsia="zh-CN" w:bidi="ar-SA"/>
    </w:rPr>
  </w:style>
  <w:style w:type="paragraph" w:styleId="5">
    <w:name w:val="heading 4"/>
    <w:next w:val="1"/>
    <w:link w:val="205"/>
    <w:unhideWhenUsed/>
    <w:qFormat/>
    <w:uiPriority w:val="0"/>
    <w:pPr>
      <w:keepNext/>
      <w:numPr>
        <w:ilvl w:val="3"/>
        <w:numId w:val="1"/>
      </w:numPr>
      <w:outlineLvl w:val="3"/>
    </w:pPr>
    <w:rPr>
      <w:rFonts w:ascii="宋体" w:hAnsi="宋体" w:eastAsia="宋体" w:cs="Times New Roman"/>
      <w:b/>
      <w:bCs/>
      <w:kern w:val="2"/>
      <w:sz w:val="24"/>
      <w:szCs w:val="28"/>
      <w:lang w:val="en-US" w:eastAsia="zh-CN" w:bidi="ar-SA"/>
    </w:rPr>
  </w:style>
  <w:style w:type="paragraph" w:styleId="6">
    <w:name w:val="heading 5"/>
    <w:next w:val="1"/>
    <w:link w:val="206"/>
    <w:unhideWhenUsed/>
    <w:qFormat/>
    <w:uiPriority w:val="0"/>
    <w:pPr>
      <w:keepNext/>
      <w:numPr>
        <w:ilvl w:val="4"/>
        <w:numId w:val="1"/>
      </w:numPr>
      <w:outlineLvl w:val="4"/>
    </w:pPr>
    <w:rPr>
      <w:rFonts w:ascii="宋体" w:hAnsi="宋体" w:eastAsia="宋体" w:cs="Times New Roman"/>
      <w:bCs/>
      <w:kern w:val="2"/>
      <w:sz w:val="24"/>
      <w:szCs w:val="28"/>
      <w:lang w:val="en-US" w:eastAsia="zh-CN" w:bidi="ar-SA"/>
    </w:rPr>
  </w:style>
  <w:style w:type="paragraph" w:styleId="7">
    <w:name w:val="heading 6"/>
    <w:next w:val="1"/>
    <w:link w:val="207"/>
    <w:semiHidden/>
    <w:unhideWhenUsed/>
    <w:qFormat/>
    <w:uiPriority w:val="9"/>
    <w:pPr>
      <w:keepNext/>
      <w:outlineLvl w:val="5"/>
    </w:pPr>
    <w:rPr>
      <w:rFonts w:ascii="宋体" w:hAnsi="宋体" w:eastAsia="宋体" w:cs="Times New Roman"/>
      <w:bCs/>
      <w:kern w:val="2"/>
      <w:sz w:val="24"/>
      <w:szCs w:val="24"/>
      <w:lang w:val="en-US" w:eastAsia="zh-CN" w:bidi="ar-SA"/>
    </w:rPr>
  </w:style>
  <w:style w:type="paragraph" w:styleId="8">
    <w:name w:val="heading 7"/>
    <w:next w:val="1"/>
    <w:link w:val="208"/>
    <w:unhideWhenUsed/>
    <w:qFormat/>
    <w:uiPriority w:val="0"/>
    <w:pPr>
      <w:keepNext/>
      <w:outlineLvl w:val="6"/>
    </w:pPr>
    <w:rPr>
      <w:rFonts w:ascii="宋体" w:hAnsi="宋体" w:eastAsia="宋体" w:cs="Times New Roman"/>
      <w:bCs/>
      <w:kern w:val="2"/>
      <w:sz w:val="24"/>
      <w:szCs w:val="24"/>
      <w:lang w:val="en-US" w:eastAsia="zh-CN" w:bidi="ar-SA"/>
    </w:rPr>
  </w:style>
  <w:style w:type="paragraph" w:styleId="9">
    <w:name w:val="heading 8"/>
    <w:basedOn w:val="1"/>
    <w:next w:val="1"/>
    <w:link w:val="180"/>
    <w:unhideWhenUsed/>
    <w:qFormat/>
    <w:uiPriority w:val="0"/>
    <w:pPr>
      <w:keepNext/>
      <w:keepLines/>
      <w:spacing w:before="240" w:after="64" w:line="320" w:lineRule="auto"/>
      <w:outlineLvl w:val="7"/>
    </w:pPr>
    <w:rPr>
      <w:rFonts w:ascii="Cambria" w:hAnsi="Cambria"/>
    </w:rPr>
  </w:style>
  <w:style w:type="paragraph" w:styleId="10">
    <w:name w:val="heading 9"/>
    <w:basedOn w:val="1"/>
    <w:next w:val="1"/>
    <w:link w:val="181"/>
    <w:unhideWhenUsed/>
    <w:qFormat/>
    <w:uiPriority w:val="0"/>
    <w:pPr>
      <w:keepNext/>
      <w:keepLines/>
      <w:spacing w:before="240" w:after="64" w:line="320" w:lineRule="auto"/>
      <w:outlineLvl w:val="8"/>
    </w:pPr>
    <w:rPr>
      <w:rFonts w:ascii="Cambria" w:hAnsi="Cambria"/>
      <w:sz w:val="21"/>
      <w:szCs w:val="21"/>
    </w:rPr>
  </w:style>
  <w:style w:type="character" w:default="1" w:styleId="171">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ind w:left="2520" w:leftChars="1200"/>
    </w:pPr>
  </w:style>
  <w:style w:type="paragraph" w:styleId="12">
    <w:name w:val="Normal Indent"/>
    <w:basedOn w:val="1"/>
    <w:qFormat/>
    <w:uiPriority w:val="0"/>
    <w:pPr>
      <w:ind w:firstLine="420"/>
    </w:pPr>
    <w:rPr>
      <w:szCs w:val="20"/>
    </w:rPr>
  </w:style>
  <w:style w:type="paragraph" w:styleId="13">
    <w:name w:val="annotation text"/>
    <w:basedOn w:val="1"/>
    <w:link w:val="312"/>
    <w:qFormat/>
    <w:uiPriority w:val="99"/>
    <w:pPr>
      <w:jc w:val="left"/>
    </w:pPr>
  </w:style>
  <w:style w:type="paragraph" w:styleId="14">
    <w:name w:val="Body Text"/>
    <w:basedOn w:val="1"/>
    <w:link w:val="194"/>
    <w:semiHidden/>
    <w:unhideWhenUsed/>
    <w:qFormat/>
    <w:uiPriority w:val="99"/>
    <w:pPr>
      <w:spacing w:before="100" w:beforeAutospacing="1" w:after="120"/>
    </w:pPr>
    <w:rPr>
      <w:rFonts w:ascii="仿宋_GB2312" w:eastAsia="仿宋_GB2312" w:cs="宋体"/>
      <w:szCs w:val="21"/>
    </w:rPr>
  </w:style>
  <w:style w:type="paragraph" w:styleId="15">
    <w:name w:val="Body Text Indent"/>
    <w:basedOn w:val="1"/>
    <w:link w:val="316"/>
    <w:unhideWhenUsed/>
    <w:qFormat/>
    <w:uiPriority w:val="1"/>
    <w:pPr>
      <w:spacing w:after="120"/>
      <w:ind w:left="420" w:leftChars="200"/>
    </w:pPr>
  </w:style>
  <w:style w:type="paragraph" w:styleId="16">
    <w:name w:val="toc 5"/>
    <w:basedOn w:val="1"/>
    <w:next w:val="1"/>
    <w:semiHidden/>
    <w:unhideWhenUsed/>
    <w:qFormat/>
    <w:uiPriority w:val="39"/>
    <w:pPr>
      <w:ind w:left="1680" w:leftChars="800"/>
    </w:pPr>
  </w:style>
  <w:style w:type="paragraph" w:styleId="17">
    <w:name w:val="toc 3"/>
    <w:basedOn w:val="1"/>
    <w:next w:val="1"/>
    <w:unhideWhenUsed/>
    <w:qFormat/>
    <w:uiPriority w:val="39"/>
    <w:pPr>
      <w:ind w:left="840" w:leftChars="400"/>
    </w:pPr>
  </w:style>
  <w:style w:type="paragraph" w:styleId="18">
    <w:name w:val="Plain Text"/>
    <w:basedOn w:val="1"/>
    <w:next w:val="1"/>
    <w:link w:val="184"/>
    <w:qFormat/>
    <w:uiPriority w:val="0"/>
    <w:pPr>
      <w:widowControl/>
      <w:jc w:val="left"/>
    </w:pPr>
    <w:rPr>
      <w:rFonts w:ascii="Cambria" w:hAnsi="Cambria"/>
      <w:b/>
      <w:bCs/>
      <w:kern w:val="28"/>
      <w:sz w:val="32"/>
      <w:szCs w:val="32"/>
    </w:rPr>
  </w:style>
  <w:style w:type="paragraph" w:styleId="19">
    <w:name w:val="toc 8"/>
    <w:basedOn w:val="1"/>
    <w:next w:val="1"/>
    <w:semiHidden/>
    <w:unhideWhenUsed/>
    <w:qFormat/>
    <w:uiPriority w:val="39"/>
    <w:pPr>
      <w:ind w:left="2940" w:leftChars="1400"/>
    </w:pPr>
  </w:style>
  <w:style w:type="paragraph" w:styleId="20">
    <w:name w:val="Balloon Text"/>
    <w:basedOn w:val="1"/>
    <w:link w:val="311"/>
    <w:semiHidden/>
    <w:unhideWhenUsed/>
    <w:qFormat/>
    <w:uiPriority w:val="99"/>
    <w:pPr>
      <w:spacing w:line="240" w:lineRule="auto"/>
    </w:pPr>
    <w:rPr>
      <w:sz w:val="18"/>
      <w:szCs w:val="18"/>
    </w:rPr>
  </w:style>
  <w:style w:type="paragraph" w:styleId="21">
    <w:name w:val="footer"/>
    <w:basedOn w:val="1"/>
    <w:link w:val="314"/>
    <w:qFormat/>
    <w:uiPriority w:val="99"/>
    <w:pPr>
      <w:tabs>
        <w:tab w:val="center" w:pos="4153"/>
        <w:tab w:val="right" w:pos="8306"/>
      </w:tabs>
      <w:spacing w:line="240" w:lineRule="auto"/>
      <w:jc w:val="left"/>
    </w:pPr>
    <w:rPr>
      <w:sz w:val="18"/>
      <w:szCs w:val="18"/>
    </w:rPr>
  </w:style>
  <w:style w:type="paragraph" w:styleId="22">
    <w:name w:val="header"/>
    <w:basedOn w:val="1"/>
    <w:link w:val="313"/>
    <w:qFormat/>
    <w:uiPriority w:val="99"/>
    <w:pPr>
      <w:pBdr>
        <w:bottom w:val="single" w:color="auto" w:sz="6" w:space="1"/>
      </w:pBdr>
      <w:tabs>
        <w:tab w:val="center" w:pos="4153"/>
        <w:tab w:val="right" w:pos="8306"/>
      </w:tabs>
      <w:spacing w:line="240" w:lineRule="auto"/>
      <w:jc w:val="center"/>
    </w:pPr>
    <w:rPr>
      <w:sz w:val="18"/>
      <w:szCs w:val="18"/>
    </w:rPr>
  </w:style>
  <w:style w:type="paragraph" w:styleId="23">
    <w:name w:val="toc 1"/>
    <w:basedOn w:val="1"/>
    <w:next w:val="1"/>
    <w:unhideWhenUsed/>
    <w:qFormat/>
    <w:uiPriority w:val="39"/>
    <w:pPr>
      <w:ind w:firstLine="0" w:firstLineChars="0"/>
    </w:pPr>
    <w:rPr>
      <w:sz w:val="28"/>
    </w:rPr>
  </w:style>
  <w:style w:type="paragraph" w:styleId="24">
    <w:name w:val="toc 4"/>
    <w:basedOn w:val="1"/>
    <w:next w:val="1"/>
    <w:semiHidden/>
    <w:unhideWhenUsed/>
    <w:qFormat/>
    <w:uiPriority w:val="39"/>
    <w:pPr>
      <w:ind w:left="1260" w:leftChars="600"/>
    </w:pPr>
  </w:style>
  <w:style w:type="paragraph" w:styleId="25">
    <w:name w:val="toc 6"/>
    <w:basedOn w:val="1"/>
    <w:next w:val="1"/>
    <w:semiHidden/>
    <w:unhideWhenUsed/>
    <w:qFormat/>
    <w:uiPriority w:val="39"/>
    <w:pPr>
      <w:ind w:left="2100" w:leftChars="1000"/>
    </w:pPr>
  </w:style>
  <w:style w:type="paragraph" w:styleId="26">
    <w:name w:val="toc 2"/>
    <w:basedOn w:val="1"/>
    <w:next w:val="1"/>
    <w:unhideWhenUsed/>
    <w:qFormat/>
    <w:uiPriority w:val="39"/>
    <w:pPr>
      <w:ind w:left="198" w:leftChars="200" w:firstLine="0" w:firstLineChars="0"/>
    </w:pPr>
  </w:style>
  <w:style w:type="paragraph" w:styleId="27">
    <w:name w:val="toc 9"/>
    <w:basedOn w:val="1"/>
    <w:next w:val="1"/>
    <w:semiHidden/>
    <w:unhideWhenUsed/>
    <w:qFormat/>
    <w:uiPriority w:val="39"/>
    <w:pPr>
      <w:ind w:left="3360" w:leftChars="1600"/>
    </w:pPr>
  </w:style>
  <w:style w:type="paragraph" w:styleId="28">
    <w:name w:val="Normal (Web)"/>
    <w:basedOn w:val="1"/>
    <w:link w:val="196"/>
    <w:qFormat/>
    <w:uiPriority w:val="0"/>
    <w:pPr>
      <w:widowControl/>
      <w:spacing w:before="100" w:beforeAutospacing="1" w:after="100" w:afterAutospacing="1"/>
      <w:jc w:val="left"/>
    </w:pPr>
    <w:rPr>
      <w:rFonts w:hint="eastAsia"/>
    </w:rPr>
  </w:style>
  <w:style w:type="paragraph" w:styleId="29">
    <w:name w:val="index 1"/>
    <w:basedOn w:val="1"/>
    <w:next w:val="1"/>
    <w:semiHidden/>
    <w:unhideWhenUsed/>
    <w:qFormat/>
    <w:uiPriority w:val="99"/>
  </w:style>
  <w:style w:type="paragraph" w:styleId="30">
    <w:name w:val="annotation subject"/>
    <w:basedOn w:val="13"/>
    <w:next w:val="13"/>
    <w:link w:val="315"/>
    <w:semiHidden/>
    <w:unhideWhenUsed/>
    <w:qFormat/>
    <w:uiPriority w:val="99"/>
    <w:rPr>
      <w:b/>
      <w:bCs/>
    </w:rPr>
  </w:style>
  <w:style w:type="paragraph" w:styleId="31">
    <w:name w:val="Body Text First Indent"/>
    <w:basedOn w:val="14"/>
    <w:next w:val="32"/>
    <w:qFormat/>
    <w:uiPriority w:val="0"/>
    <w:pPr>
      <w:spacing w:line="312" w:lineRule="auto"/>
      <w:ind w:firstLine="420"/>
    </w:pPr>
  </w:style>
  <w:style w:type="paragraph" w:styleId="32">
    <w:name w:val="Body Text First Indent 2"/>
    <w:basedOn w:val="15"/>
    <w:semiHidden/>
    <w:unhideWhenUsed/>
    <w:qFormat/>
    <w:uiPriority w:val="99"/>
    <w:pPr>
      <w:ind w:firstLine="420" w:firstLineChars="200"/>
    </w:p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Theme"/>
    <w:basedOn w:val="33"/>
    <w:semiHidden/>
    <w:unhideWhenUsed/>
    <w:qFormat/>
    <w:uiPriority w:val="99"/>
    <w:pPr>
      <w:widowControl w:val="0"/>
      <w:adjustRightInd w:val="0"/>
      <w:snapToGrid w:val="0"/>
      <w:spacing w:line="28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Colorful 1"/>
    <w:basedOn w:val="33"/>
    <w:semiHidden/>
    <w:unhideWhenUsed/>
    <w:qFormat/>
    <w:uiPriority w:val="99"/>
    <w:pPr>
      <w:widowControl w:val="0"/>
      <w:adjustRightInd w:val="0"/>
      <w:snapToGrid w:val="0"/>
      <w:spacing w:line="288" w:lineRule="auto"/>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7">
    <w:name w:val="Table Colorful 2"/>
    <w:basedOn w:val="33"/>
    <w:semiHidden/>
    <w:unhideWhenUsed/>
    <w:qFormat/>
    <w:uiPriority w:val="99"/>
    <w:pPr>
      <w:widowControl w:val="0"/>
      <w:adjustRightInd w:val="0"/>
      <w:snapToGrid w:val="0"/>
      <w:spacing w:line="288"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33"/>
    <w:semiHidden/>
    <w:unhideWhenUsed/>
    <w:qFormat/>
    <w:uiPriority w:val="99"/>
    <w:pPr>
      <w:widowControl w:val="0"/>
      <w:adjustRightInd w:val="0"/>
      <w:snapToGrid w:val="0"/>
      <w:spacing w:line="288"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9">
    <w:name w:val="Table Classic 1"/>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0">
    <w:name w:val="Table Classic 2"/>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1">
    <w:name w:val="Table Classic 3"/>
    <w:basedOn w:val="33"/>
    <w:semiHidden/>
    <w:unhideWhenUsed/>
    <w:qFormat/>
    <w:uiPriority w:val="99"/>
    <w:pPr>
      <w:widowControl w:val="0"/>
      <w:adjustRightInd w:val="0"/>
      <w:snapToGrid w:val="0"/>
      <w:spacing w:line="288"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2">
    <w:name w:val="Table Classic 4"/>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3">
    <w:name w:val="Table Simple 1"/>
    <w:basedOn w:val="33"/>
    <w:semiHidden/>
    <w:unhideWhenUsed/>
    <w:qFormat/>
    <w:uiPriority w:val="99"/>
    <w:pPr>
      <w:widowControl w:val="0"/>
      <w:adjustRightInd w:val="0"/>
      <w:snapToGrid w:val="0"/>
      <w:spacing w:line="288"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4">
    <w:name w:val="Table Simple 2"/>
    <w:basedOn w:val="33"/>
    <w:semiHidden/>
    <w:unhideWhenUsed/>
    <w:qFormat/>
    <w:uiPriority w:val="99"/>
    <w:pPr>
      <w:widowControl w:val="0"/>
      <w:adjustRightInd w:val="0"/>
      <w:snapToGrid w:val="0"/>
      <w:spacing w:line="288" w:lineRule="auto"/>
      <w:ind w:firstLine="20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5">
    <w:name w:val="Table Simple 3"/>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6">
    <w:name w:val="Table Subtle 1"/>
    <w:basedOn w:val="33"/>
    <w:semiHidden/>
    <w:unhideWhenUsed/>
    <w:qFormat/>
    <w:uiPriority w:val="99"/>
    <w:pPr>
      <w:widowControl w:val="0"/>
      <w:adjustRightInd w:val="0"/>
      <w:snapToGrid w:val="0"/>
      <w:spacing w:line="288" w:lineRule="auto"/>
      <w:ind w:firstLine="20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Subtle 2"/>
    <w:basedOn w:val="33"/>
    <w:semiHidden/>
    <w:unhideWhenUsed/>
    <w:qFormat/>
    <w:uiPriority w:val="99"/>
    <w:pPr>
      <w:widowControl w:val="0"/>
      <w:adjustRightInd w:val="0"/>
      <w:snapToGrid w:val="0"/>
      <w:spacing w:line="288" w:lineRule="auto"/>
      <w:ind w:firstLine="20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8">
    <w:name w:val="Table List 1"/>
    <w:basedOn w:val="33"/>
    <w:semiHidden/>
    <w:unhideWhenUsed/>
    <w:qFormat/>
    <w:uiPriority w:val="99"/>
    <w:pPr>
      <w:widowControl w:val="0"/>
      <w:adjustRightInd w:val="0"/>
      <w:snapToGrid w:val="0"/>
      <w:spacing w:line="288"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9">
    <w:name w:val="Table List 2"/>
    <w:basedOn w:val="33"/>
    <w:semiHidden/>
    <w:unhideWhenUsed/>
    <w:qFormat/>
    <w:uiPriority w:val="99"/>
    <w:pPr>
      <w:widowControl w:val="0"/>
      <w:adjustRightInd w:val="0"/>
      <w:snapToGrid w:val="0"/>
      <w:spacing w:line="288" w:lineRule="auto"/>
      <w:ind w:firstLine="20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0">
    <w:name w:val="Table List 3"/>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1">
    <w:name w:val="Table List 4"/>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2">
    <w:name w:val="Table List 5"/>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3">
    <w:name w:val="Table List 6"/>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4">
    <w:name w:val="Table List 7"/>
    <w:basedOn w:val="33"/>
    <w:semiHidden/>
    <w:unhideWhenUsed/>
    <w:qFormat/>
    <w:uiPriority w:val="99"/>
    <w:pPr>
      <w:widowControl w:val="0"/>
      <w:adjustRightInd w:val="0"/>
      <w:snapToGrid w:val="0"/>
      <w:spacing w:line="288"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5">
    <w:name w:val="Table List 8"/>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6">
    <w:name w:val="Table Columns 1"/>
    <w:basedOn w:val="33"/>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7">
    <w:name w:val="Table Columns 2"/>
    <w:basedOn w:val="33"/>
    <w:semiHidden/>
    <w:unhideWhenUsed/>
    <w:qFormat/>
    <w:uiPriority w:val="99"/>
    <w:pPr>
      <w:widowControl w:val="0"/>
      <w:adjustRightInd w:val="0"/>
      <w:snapToGrid w:val="0"/>
      <w:spacing w:line="288" w:lineRule="auto"/>
      <w:ind w:firstLine="20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8">
    <w:name w:val="Table Columns 3"/>
    <w:basedOn w:val="33"/>
    <w:semiHidden/>
    <w:unhideWhenUsed/>
    <w:qFormat/>
    <w:uiPriority w:val="99"/>
    <w:pPr>
      <w:widowControl w:val="0"/>
      <w:adjustRightInd w:val="0"/>
      <w:snapToGrid w:val="0"/>
      <w:spacing w:line="288"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59">
    <w:name w:val="Table Columns 4"/>
    <w:basedOn w:val="33"/>
    <w:semiHidden/>
    <w:unhideWhenUsed/>
    <w:qFormat/>
    <w:uiPriority w:val="99"/>
    <w:pPr>
      <w:widowControl w:val="0"/>
      <w:adjustRightInd w:val="0"/>
      <w:snapToGrid w:val="0"/>
      <w:spacing w:line="288" w:lineRule="auto"/>
      <w:ind w:firstLine="20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60">
    <w:name w:val="Table Columns 5"/>
    <w:basedOn w:val="33"/>
    <w:semiHidden/>
    <w:unhideWhenUsed/>
    <w:qFormat/>
    <w:uiPriority w:val="99"/>
    <w:pPr>
      <w:widowControl w:val="0"/>
      <w:adjustRightInd w:val="0"/>
      <w:snapToGrid w:val="0"/>
      <w:spacing w:line="288"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1">
    <w:name w:val="Table Grid 1"/>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2">
    <w:name w:val="Table Grid 2"/>
    <w:basedOn w:val="33"/>
    <w:semiHidden/>
    <w:unhideWhenUsed/>
    <w:qFormat/>
    <w:uiPriority w:val="99"/>
    <w:pPr>
      <w:widowControl w:val="0"/>
      <w:adjustRightInd w:val="0"/>
      <w:snapToGrid w:val="0"/>
      <w:spacing w:line="288"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3">
    <w:name w:val="Table Grid 3"/>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4">
    <w:name w:val="Table Grid 4"/>
    <w:basedOn w:val="33"/>
    <w:semiHidden/>
    <w:unhideWhenUsed/>
    <w:qFormat/>
    <w:uiPriority w:val="99"/>
    <w:pPr>
      <w:widowControl w:val="0"/>
      <w:adjustRightInd w:val="0"/>
      <w:snapToGrid w:val="0"/>
      <w:spacing w:line="288"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5">
    <w:name w:val="Table Grid 5"/>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6">
    <w:name w:val="Table Grid 6"/>
    <w:basedOn w:val="33"/>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7"/>
    <w:basedOn w:val="33"/>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68">
    <w:name w:val="Table Grid 8"/>
    <w:basedOn w:val="33"/>
    <w:semiHidden/>
    <w:unhideWhenUsed/>
    <w:qFormat/>
    <w:uiPriority w:val="99"/>
    <w:pPr>
      <w:widowControl w:val="0"/>
      <w:adjustRightInd w:val="0"/>
      <w:snapToGrid w:val="0"/>
      <w:spacing w:line="288"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9">
    <w:name w:val="Table Web 1"/>
    <w:basedOn w:val="33"/>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0">
    <w:name w:val="Table Web 2"/>
    <w:basedOn w:val="33"/>
    <w:semiHidden/>
    <w:unhideWhenUsed/>
    <w:qFormat/>
    <w:uiPriority w:val="99"/>
    <w:pPr>
      <w:widowControl w:val="0"/>
      <w:adjustRightInd w:val="0"/>
      <w:snapToGrid w:val="0"/>
      <w:spacing w:line="288"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1">
    <w:name w:val="Table Web 3"/>
    <w:basedOn w:val="33"/>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2">
    <w:name w:val="Table Professional"/>
    <w:basedOn w:val="33"/>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3">
    <w:name w:val="Light Shading"/>
    <w:basedOn w:val="33"/>
    <w:semiHidden/>
    <w:unhideWhenUsed/>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74">
    <w:name w:val="Light Shading Accent 1"/>
    <w:basedOn w:val="33"/>
    <w:semiHidden/>
    <w:unhideWhenUsed/>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75">
    <w:name w:val="Light Shading Accent 2"/>
    <w:basedOn w:val="33"/>
    <w:semiHidden/>
    <w:unhideWhenUsed/>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76">
    <w:name w:val="Light Shading Accent 3"/>
    <w:basedOn w:val="33"/>
    <w:semiHidden/>
    <w:unhideWhenUsed/>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7">
    <w:name w:val="Light Shading Accent 4"/>
    <w:basedOn w:val="33"/>
    <w:semiHidden/>
    <w:unhideWhenUsed/>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78">
    <w:name w:val="Light Shading Accent 5"/>
    <w:basedOn w:val="33"/>
    <w:semiHidden/>
    <w:unhideWhenUsed/>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79">
    <w:name w:val="Light Shading Accent 6"/>
    <w:basedOn w:val="33"/>
    <w:semiHidden/>
    <w:unhideWhenUsed/>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80">
    <w:name w:val="Light List"/>
    <w:basedOn w:val="33"/>
    <w:semiHidden/>
    <w:unhideWhenUsed/>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81">
    <w:name w:val="Light List Accent 1"/>
    <w:basedOn w:val="33"/>
    <w:semiHidden/>
    <w:unhideWhenUsed/>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82">
    <w:name w:val="Light List Accent 2"/>
    <w:basedOn w:val="33"/>
    <w:semiHidden/>
    <w:unhideWhenUsed/>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83">
    <w:name w:val="Light List Accent 3"/>
    <w:basedOn w:val="33"/>
    <w:semiHidden/>
    <w:unhideWhenUsed/>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84">
    <w:name w:val="Light List Accent 4"/>
    <w:basedOn w:val="33"/>
    <w:semiHidden/>
    <w:unhideWhenUsed/>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85">
    <w:name w:val="Light List Accent 5"/>
    <w:basedOn w:val="33"/>
    <w:semiHidden/>
    <w:unhideWhenUsed/>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86">
    <w:name w:val="Light List Accent 6"/>
    <w:basedOn w:val="33"/>
    <w:semiHidden/>
    <w:unhideWhenUsed/>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87">
    <w:name w:val="Light Grid"/>
    <w:basedOn w:val="33"/>
    <w:semiHidden/>
    <w:unhideWhenUsed/>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方正仿宋_GBK" w:hAnsi="方正仿宋_GBK" w:eastAsia="宋体"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88">
    <w:name w:val="Light Grid Accent 1"/>
    <w:basedOn w:val="33"/>
    <w:semiHidden/>
    <w:unhideWhenUsed/>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方正仿宋_GBK" w:hAnsi="方正仿宋_GBK" w:eastAsia="宋体"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89">
    <w:name w:val="Light Grid Accent 2"/>
    <w:basedOn w:val="33"/>
    <w:semiHidden/>
    <w:unhideWhenUsed/>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方正仿宋_GBK" w:hAnsi="方正仿宋_GBK" w:eastAsia="宋体"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90">
    <w:name w:val="Light Grid Accent 3"/>
    <w:basedOn w:val="33"/>
    <w:semiHidden/>
    <w:unhideWhenUsed/>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方正仿宋_GBK" w:hAnsi="方正仿宋_GBK" w:eastAsia="宋体"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91">
    <w:name w:val="Light Grid Accent 4"/>
    <w:basedOn w:val="33"/>
    <w:semiHidden/>
    <w:unhideWhenUsed/>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方正仿宋_GBK" w:hAnsi="方正仿宋_GBK" w:eastAsia="宋体"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92">
    <w:name w:val="Light Grid Accent 5"/>
    <w:basedOn w:val="33"/>
    <w:semiHidden/>
    <w:unhideWhenUsed/>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方正仿宋_GBK" w:hAnsi="方正仿宋_GBK"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93">
    <w:name w:val="Light Grid Accent 6"/>
    <w:basedOn w:val="33"/>
    <w:semiHidden/>
    <w:unhideWhenUsed/>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方正仿宋_GBK" w:hAnsi="方正仿宋_GBK" w:eastAsia="宋体"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94">
    <w:name w:val="Medium Shading 1"/>
    <w:basedOn w:val="33"/>
    <w:semiHidden/>
    <w:unhideWhenUsed/>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95">
    <w:name w:val="Medium Shading 1 Accent 1"/>
    <w:basedOn w:val="33"/>
    <w:semiHidden/>
    <w:unhideWhenUsed/>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96">
    <w:name w:val="Medium Shading 1 Accent 2"/>
    <w:basedOn w:val="33"/>
    <w:semiHidden/>
    <w:unhideWhenUsed/>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97">
    <w:name w:val="Medium Shading 1 Accent 3"/>
    <w:basedOn w:val="33"/>
    <w:semiHidden/>
    <w:unhideWhenUsed/>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98">
    <w:name w:val="Medium Shading 1 Accent 4"/>
    <w:basedOn w:val="33"/>
    <w:semiHidden/>
    <w:unhideWhenUsed/>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99">
    <w:name w:val="Medium Shading 1 Accent 5"/>
    <w:basedOn w:val="33"/>
    <w:semiHidden/>
    <w:unhideWhenUsed/>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00">
    <w:name w:val="Medium Shading 1 Accent 6"/>
    <w:basedOn w:val="33"/>
    <w:semiHidden/>
    <w:unhideWhenUsed/>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01">
    <w:name w:val="Medium Shading 2"/>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2">
    <w:name w:val="Medium Shading 2 Accent 1"/>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3">
    <w:name w:val="Medium Shading 2 Accent 2"/>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4">
    <w:name w:val="Medium Shading 2 Accent 3"/>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5">
    <w:name w:val="Medium Shading 2 Accent 4"/>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6">
    <w:name w:val="Medium Shading 2 Accent 5"/>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7">
    <w:name w:val="Medium Shading 2 Accent 6"/>
    <w:basedOn w:val="33"/>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8">
    <w:name w:val="Medium List 1"/>
    <w:basedOn w:val="33"/>
    <w:semiHidden/>
    <w:unhideWhenUsed/>
    <w:qFormat/>
    <w:uiPriority w:val="65"/>
    <w:rPr>
      <w:color w:val="000000"/>
    </w:rPr>
    <w:tblPr>
      <w:tblBorders>
        <w:top w:val="single" w:color="000000" w:sz="8" w:space="0"/>
        <w:bottom w:val="single" w:color="000000" w:sz="8" w:space="0"/>
      </w:tblBorders>
    </w:tblPr>
    <w:tblStylePr w:type="firstRow">
      <w:rPr>
        <w:rFonts w:ascii="方正仿宋_GBK" w:hAnsi="方正仿宋_GBK" w:eastAsia="宋体"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09">
    <w:name w:val="Medium List 1 Accent 1"/>
    <w:basedOn w:val="33"/>
    <w:semiHidden/>
    <w:unhideWhenUsed/>
    <w:qFormat/>
    <w:uiPriority w:val="65"/>
    <w:rPr>
      <w:color w:val="000000"/>
    </w:rPr>
    <w:tblPr>
      <w:tblBorders>
        <w:top w:val="single" w:color="4F81BD" w:sz="8" w:space="0"/>
        <w:bottom w:val="single" w:color="4F81BD" w:sz="8" w:space="0"/>
      </w:tblBorders>
    </w:tblPr>
    <w:tblStylePr w:type="firstRow">
      <w:rPr>
        <w:rFonts w:ascii="方正仿宋_GBK" w:hAnsi="方正仿宋_GBK" w:eastAsia="宋体"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10">
    <w:name w:val="Medium List 1 Accent 2"/>
    <w:basedOn w:val="33"/>
    <w:semiHidden/>
    <w:unhideWhenUsed/>
    <w:qFormat/>
    <w:uiPriority w:val="65"/>
    <w:rPr>
      <w:color w:val="000000"/>
    </w:rPr>
    <w:tblPr>
      <w:tblBorders>
        <w:top w:val="single" w:color="C0504D" w:sz="8" w:space="0"/>
        <w:bottom w:val="single" w:color="C0504D" w:sz="8" w:space="0"/>
      </w:tblBorders>
    </w:tblPr>
    <w:tblStylePr w:type="firstRow">
      <w:rPr>
        <w:rFonts w:ascii="方正仿宋_GBK" w:hAnsi="方正仿宋_GBK" w:eastAsia="宋体"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11">
    <w:name w:val="Medium List 1 Accent 3"/>
    <w:basedOn w:val="33"/>
    <w:semiHidden/>
    <w:unhideWhenUsed/>
    <w:qFormat/>
    <w:uiPriority w:val="65"/>
    <w:rPr>
      <w:color w:val="000000"/>
    </w:rPr>
    <w:tblPr>
      <w:tblBorders>
        <w:top w:val="single" w:color="9BBB59" w:sz="8" w:space="0"/>
        <w:bottom w:val="single" w:color="9BBB59" w:sz="8" w:space="0"/>
      </w:tblBorders>
    </w:tblPr>
    <w:tblStylePr w:type="firstRow">
      <w:rPr>
        <w:rFonts w:ascii="方正仿宋_GBK" w:hAnsi="方正仿宋_GBK" w:eastAsia="宋体"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12">
    <w:name w:val="Medium List 1 Accent 4"/>
    <w:basedOn w:val="33"/>
    <w:semiHidden/>
    <w:unhideWhenUsed/>
    <w:qFormat/>
    <w:uiPriority w:val="65"/>
    <w:rPr>
      <w:color w:val="000000"/>
    </w:rPr>
    <w:tblPr>
      <w:tblBorders>
        <w:top w:val="single" w:color="8064A2" w:sz="8" w:space="0"/>
        <w:bottom w:val="single" w:color="8064A2" w:sz="8" w:space="0"/>
      </w:tblBorders>
    </w:tblPr>
    <w:tblStylePr w:type="firstRow">
      <w:rPr>
        <w:rFonts w:ascii="方正仿宋_GBK" w:hAnsi="方正仿宋_GBK" w:eastAsia="宋体"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13">
    <w:name w:val="Medium List 1 Accent 5"/>
    <w:basedOn w:val="33"/>
    <w:semiHidden/>
    <w:unhideWhenUsed/>
    <w:qFormat/>
    <w:uiPriority w:val="65"/>
    <w:rPr>
      <w:color w:val="000000"/>
    </w:rPr>
    <w:tblPr>
      <w:tblBorders>
        <w:top w:val="single" w:color="4BACC6" w:sz="8" w:space="0"/>
        <w:bottom w:val="single" w:color="4BACC6" w:sz="8" w:space="0"/>
      </w:tblBorders>
    </w:tblPr>
    <w:tblStylePr w:type="firstRow">
      <w:rPr>
        <w:rFonts w:ascii="方正仿宋_GBK" w:hAnsi="方正仿宋_GBK" w:eastAsia="宋体"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14">
    <w:name w:val="Medium List 1 Accent 6"/>
    <w:basedOn w:val="33"/>
    <w:semiHidden/>
    <w:unhideWhenUsed/>
    <w:qFormat/>
    <w:uiPriority w:val="65"/>
    <w:rPr>
      <w:color w:val="000000"/>
    </w:rPr>
    <w:tblPr>
      <w:tblBorders>
        <w:top w:val="single" w:color="F79646" w:sz="8" w:space="0"/>
        <w:bottom w:val="single" w:color="F79646" w:sz="8" w:space="0"/>
      </w:tblBorders>
    </w:tblPr>
    <w:tblStylePr w:type="firstRow">
      <w:rPr>
        <w:rFonts w:ascii="方正仿宋_GBK" w:hAnsi="方正仿宋_GBK" w:eastAsia="宋体"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15">
    <w:name w:val="Medium List 2"/>
    <w:basedOn w:val="33"/>
    <w:semiHidden/>
    <w:unhideWhenUsed/>
    <w:qFormat/>
    <w:uiPriority w:val="66"/>
    <w:rPr>
      <w:rFonts w:ascii="Cambria" w:hAnsi="Cambria"/>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16">
    <w:name w:val="Medium List 2 Accent 1"/>
    <w:basedOn w:val="33"/>
    <w:semiHidden/>
    <w:unhideWhenUsed/>
    <w:qFormat/>
    <w:uiPriority w:val="66"/>
    <w:rPr>
      <w:rFonts w:ascii="Cambria" w:hAnsi="Cambria"/>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17">
    <w:name w:val="Medium List 2 Accent 2"/>
    <w:basedOn w:val="33"/>
    <w:semiHidden/>
    <w:unhideWhenUsed/>
    <w:qFormat/>
    <w:uiPriority w:val="66"/>
    <w:rPr>
      <w:rFonts w:ascii="Cambria" w:hAnsi="Cambria"/>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18">
    <w:name w:val="Medium List 2 Accent 3"/>
    <w:basedOn w:val="33"/>
    <w:semiHidden/>
    <w:unhideWhenUsed/>
    <w:qFormat/>
    <w:uiPriority w:val="66"/>
    <w:rPr>
      <w:rFonts w:ascii="Cambria" w:hAnsi="Cambria"/>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19">
    <w:name w:val="Medium List 2 Accent 4"/>
    <w:basedOn w:val="33"/>
    <w:semiHidden/>
    <w:unhideWhenUsed/>
    <w:qFormat/>
    <w:uiPriority w:val="66"/>
    <w:rPr>
      <w:rFonts w:ascii="Cambria" w:hAnsi="Cambria"/>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20">
    <w:name w:val="Medium List 2 Accent 5"/>
    <w:basedOn w:val="33"/>
    <w:semiHidden/>
    <w:unhideWhenUsed/>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21">
    <w:name w:val="Medium List 2 Accent 6"/>
    <w:basedOn w:val="33"/>
    <w:semiHidden/>
    <w:unhideWhenUsed/>
    <w:qFormat/>
    <w:uiPriority w:val="66"/>
    <w:rPr>
      <w:rFonts w:ascii="Cambria" w:hAnsi="Cambria"/>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22">
    <w:name w:val="Medium Grid 1"/>
    <w:basedOn w:val="33"/>
    <w:semiHidden/>
    <w:unhideWhenUsed/>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23">
    <w:name w:val="Medium Grid 1 Accent 1"/>
    <w:basedOn w:val="33"/>
    <w:semiHidden/>
    <w:unhideWhenUsed/>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33"/>
    <w:semiHidden/>
    <w:unhideWhenUsed/>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25">
    <w:name w:val="Medium Grid 1 Accent 3"/>
    <w:basedOn w:val="33"/>
    <w:semiHidden/>
    <w:unhideWhenUsed/>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26">
    <w:name w:val="Medium Grid 1 Accent 4"/>
    <w:basedOn w:val="33"/>
    <w:semiHidden/>
    <w:unhideWhenUsed/>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27">
    <w:name w:val="Medium Grid 1 Accent 5"/>
    <w:basedOn w:val="33"/>
    <w:semiHidden/>
    <w:unhideWhenUsed/>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28">
    <w:name w:val="Medium Grid 1 Accent 6"/>
    <w:basedOn w:val="33"/>
    <w:semiHidden/>
    <w:unhideWhenUsed/>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29">
    <w:name w:val="Medium Grid 2"/>
    <w:basedOn w:val="33"/>
    <w:semiHidden/>
    <w:unhideWhenUsed/>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30">
    <w:name w:val="Medium Grid 2 Accent 1"/>
    <w:basedOn w:val="33"/>
    <w:semiHidden/>
    <w:unhideWhenUsed/>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31">
    <w:name w:val="Medium Grid 2 Accent 2"/>
    <w:basedOn w:val="33"/>
    <w:semiHidden/>
    <w:unhideWhenUsed/>
    <w:qFormat/>
    <w:uiPriority w:val="68"/>
    <w:rPr>
      <w:rFonts w:ascii="Cambria" w:hAnsi="Cambria"/>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32">
    <w:name w:val="Medium Grid 2 Accent 3"/>
    <w:basedOn w:val="33"/>
    <w:semiHidden/>
    <w:unhideWhenUsed/>
    <w:qFormat/>
    <w:uiPriority w:val="68"/>
    <w:rPr>
      <w:rFonts w:ascii="Cambria" w:hAnsi="Cambria"/>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33">
    <w:name w:val="Medium Grid 2 Accent 4"/>
    <w:basedOn w:val="33"/>
    <w:semiHidden/>
    <w:unhideWhenUsed/>
    <w:qFormat/>
    <w:uiPriority w:val="68"/>
    <w:rPr>
      <w:rFonts w:ascii="Cambria" w:hAnsi="Cambria"/>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34">
    <w:name w:val="Medium Grid 2 Accent 5"/>
    <w:basedOn w:val="33"/>
    <w:semiHidden/>
    <w:unhideWhenUsed/>
    <w:qFormat/>
    <w:uiPriority w:val="68"/>
    <w:rPr>
      <w:rFonts w:ascii="Cambria" w:hAnsi="Cambria"/>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35">
    <w:name w:val="Medium Grid 2 Accent 6"/>
    <w:basedOn w:val="33"/>
    <w:semiHidden/>
    <w:unhideWhenUsed/>
    <w:qFormat/>
    <w:uiPriority w:val="68"/>
    <w:rPr>
      <w:rFonts w:ascii="Cambria" w:hAnsi="Cambria"/>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36">
    <w:name w:val="Medium Grid 3"/>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37">
    <w:name w:val="Medium Grid 3 Accent 1"/>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38">
    <w:name w:val="Medium Grid 3 Accent 2"/>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39">
    <w:name w:val="Medium Grid 3 Accent 3"/>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40">
    <w:name w:val="Medium Grid 3 Accent 4"/>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41">
    <w:name w:val="Medium Grid 3 Accent 5"/>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42">
    <w:name w:val="Medium Grid 3 Accent 6"/>
    <w:basedOn w:val="33"/>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43">
    <w:name w:val="Dark List"/>
    <w:basedOn w:val="33"/>
    <w:semiHidden/>
    <w:unhideWhenUsed/>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4">
    <w:name w:val="Dark List Accent 1"/>
    <w:basedOn w:val="33"/>
    <w:semiHidden/>
    <w:unhideWhenUsed/>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45">
    <w:name w:val="Dark List Accent 2"/>
    <w:basedOn w:val="33"/>
    <w:semiHidden/>
    <w:unhideWhenUsed/>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46">
    <w:name w:val="Dark List Accent 3"/>
    <w:basedOn w:val="33"/>
    <w:semiHidden/>
    <w:unhideWhenUsed/>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47">
    <w:name w:val="Dark List Accent 4"/>
    <w:basedOn w:val="33"/>
    <w:semiHidden/>
    <w:unhideWhenUsed/>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48">
    <w:name w:val="Dark List Accent 5"/>
    <w:basedOn w:val="33"/>
    <w:semiHidden/>
    <w:unhideWhenUsed/>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49">
    <w:name w:val="Dark List Accent 6"/>
    <w:basedOn w:val="3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50">
    <w:name w:val="Colorful Shading"/>
    <w:basedOn w:val="33"/>
    <w:semiHidden/>
    <w:unhideWhenUsed/>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1">
    <w:name w:val="Colorful Shading Accent 1"/>
    <w:basedOn w:val="33"/>
    <w:semiHidden/>
    <w:unhideWhenUsed/>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52">
    <w:name w:val="Colorful Shading Accent 2"/>
    <w:basedOn w:val="33"/>
    <w:semiHidden/>
    <w:unhideWhenUsed/>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53">
    <w:name w:val="Colorful Shading Accent 3"/>
    <w:basedOn w:val="33"/>
    <w:semiHidden/>
    <w:unhideWhenUsed/>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54">
    <w:name w:val="Colorful Shading Accent 4"/>
    <w:basedOn w:val="33"/>
    <w:semiHidden/>
    <w:unhideWhenUsed/>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55">
    <w:name w:val="Colorful Shading Accent 5"/>
    <w:basedOn w:val="33"/>
    <w:semiHidden/>
    <w:unhideWhenUsed/>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56">
    <w:name w:val="Colorful Shading Accent 6"/>
    <w:basedOn w:val="33"/>
    <w:semiHidden/>
    <w:unhideWhenUsed/>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57">
    <w:name w:val="Colorful List"/>
    <w:basedOn w:val="33"/>
    <w:semiHidden/>
    <w:unhideWhenUsed/>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8">
    <w:name w:val="Colorful List Accent 1"/>
    <w:basedOn w:val="33"/>
    <w:semiHidden/>
    <w:unhideWhenUsed/>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59">
    <w:name w:val="Colorful List Accent 2"/>
    <w:basedOn w:val="33"/>
    <w:semiHidden/>
    <w:unhideWhenUsed/>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60">
    <w:name w:val="Colorful List Accent 3"/>
    <w:basedOn w:val="33"/>
    <w:semiHidden/>
    <w:unhideWhenUsed/>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61">
    <w:name w:val="Colorful List Accent 4"/>
    <w:basedOn w:val="33"/>
    <w:semiHidden/>
    <w:unhideWhenUsed/>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62">
    <w:name w:val="Colorful List Accent 5"/>
    <w:basedOn w:val="33"/>
    <w:semiHidden/>
    <w:unhideWhenUsed/>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63">
    <w:name w:val="Colorful List Accent 6"/>
    <w:basedOn w:val="33"/>
    <w:semiHidden/>
    <w:unhideWhenUsed/>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64">
    <w:name w:val="Colorful Grid"/>
    <w:basedOn w:val="33"/>
    <w:semiHidden/>
    <w:unhideWhenUsed/>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5">
    <w:name w:val="Colorful Grid Accent 1"/>
    <w:basedOn w:val="33"/>
    <w:semiHidden/>
    <w:unhideWhenUsed/>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66">
    <w:name w:val="Colorful Grid Accent 2"/>
    <w:basedOn w:val="33"/>
    <w:semiHidden/>
    <w:unhideWhenUsed/>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67">
    <w:name w:val="Colorful Grid Accent 3"/>
    <w:basedOn w:val="33"/>
    <w:semiHidden/>
    <w:unhideWhenUsed/>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68">
    <w:name w:val="Colorful Grid Accent 4"/>
    <w:basedOn w:val="33"/>
    <w:semiHidden/>
    <w:unhideWhenUsed/>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69">
    <w:name w:val="Colorful Grid Accent 5"/>
    <w:basedOn w:val="33"/>
    <w:semiHidden/>
    <w:unhideWhenUsed/>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70">
    <w:name w:val="Colorful Grid Accent 6"/>
    <w:basedOn w:val="33"/>
    <w:semiHidden/>
    <w:unhideWhenUsed/>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72">
    <w:name w:val="Strong"/>
    <w:basedOn w:val="171"/>
    <w:qFormat/>
    <w:uiPriority w:val="22"/>
    <w:rPr>
      <w:b/>
    </w:rPr>
  </w:style>
  <w:style w:type="character" w:styleId="173">
    <w:name w:val="page number"/>
    <w:qFormat/>
    <w:uiPriority w:val="0"/>
    <w:rPr>
      <w:rFonts w:hint="default" w:ascii="Times New Roman"/>
    </w:rPr>
  </w:style>
  <w:style w:type="character" w:styleId="174">
    <w:name w:val="Hyperlink"/>
    <w:unhideWhenUsed/>
    <w:qFormat/>
    <w:uiPriority w:val="99"/>
    <w:rPr>
      <w:color w:val="000000"/>
      <w:u w:val="none"/>
    </w:rPr>
  </w:style>
  <w:style w:type="character" w:styleId="175">
    <w:name w:val="annotation reference"/>
    <w:semiHidden/>
    <w:unhideWhenUsed/>
    <w:qFormat/>
    <w:uiPriority w:val="99"/>
    <w:rPr>
      <w:sz w:val="21"/>
      <w:szCs w:val="21"/>
    </w:rPr>
  </w:style>
  <w:style w:type="paragraph" w:customStyle="1" w:styleId="176">
    <w:name w:val="正文文本首行缩进"/>
    <w:basedOn w:val="14"/>
    <w:link w:val="197"/>
    <w:qFormat/>
    <w:uiPriority w:val="0"/>
    <w:pPr>
      <w:ind w:firstLine="420"/>
    </w:pPr>
  </w:style>
  <w:style w:type="table" w:customStyle="1" w:styleId="177">
    <w:name w:val="表三维效果 1"/>
    <w:basedOn w:val="33"/>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178">
    <w:name w:val="表三维效果 2"/>
    <w:basedOn w:val="33"/>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179">
    <w:name w:val="表三维效果 3"/>
    <w:basedOn w:val="33"/>
    <w:semiHidden/>
    <w:unhideWhenUsed/>
    <w:qFormat/>
    <w:uiPriority w:val="99"/>
    <w:pPr>
      <w:widowControl w:val="0"/>
      <w:adjustRightInd w:val="0"/>
      <w:snapToGrid w:val="0"/>
      <w:spacing w:line="288" w:lineRule="auto"/>
      <w:ind w:firstLine="200" w:firstLineChars="200"/>
      <w:jc w:val="both"/>
    </w:p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character" w:customStyle="1" w:styleId="180">
    <w:name w:val="标题 8 字符"/>
    <w:link w:val="9"/>
    <w:semiHidden/>
    <w:qFormat/>
    <w:uiPriority w:val="9"/>
    <w:rPr>
      <w:rFonts w:ascii="Cambria" w:hAnsi="Cambria" w:eastAsia="宋体" w:cs="Times New Roman"/>
      <w:kern w:val="2"/>
      <w:sz w:val="24"/>
      <w:szCs w:val="24"/>
    </w:rPr>
  </w:style>
  <w:style w:type="character" w:customStyle="1" w:styleId="181">
    <w:name w:val="标题 9 字符"/>
    <w:link w:val="10"/>
    <w:semiHidden/>
    <w:qFormat/>
    <w:uiPriority w:val="9"/>
    <w:rPr>
      <w:rFonts w:ascii="Cambria" w:hAnsi="Cambria" w:eastAsia="宋体" w:cs="Times New Roman"/>
      <w:kern w:val="2"/>
      <w:sz w:val="21"/>
      <w:szCs w:val="21"/>
    </w:rPr>
  </w:style>
  <w:style w:type="paragraph" w:customStyle="1" w:styleId="1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3">
    <w:name w:val="表格文字"/>
    <w:basedOn w:val="1"/>
    <w:qFormat/>
    <w:uiPriority w:val="0"/>
    <w:pPr>
      <w:autoSpaceDE w:val="0"/>
      <w:autoSpaceDN w:val="0"/>
      <w:jc w:val="center"/>
      <w:textAlignment w:val="center"/>
    </w:pPr>
    <w:rPr>
      <w:rFonts w:ascii="Arial" w:hAnsi="Arial"/>
      <w:bCs/>
      <w:snapToGrid w:val="0"/>
      <w:szCs w:val="21"/>
    </w:rPr>
  </w:style>
  <w:style w:type="character" w:customStyle="1" w:styleId="184">
    <w:name w:val="纯文本 字符"/>
    <w:link w:val="18"/>
    <w:qFormat/>
    <w:uiPriority w:val="0"/>
    <w:rPr>
      <w:rFonts w:ascii="宋体" w:hAnsi="Courier New" w:eastAsia="宋体" w:cs="Courier New"/>
      <w:szCs w:val="21"/>
    </w:rPr>
  </w:style>
  <w:style w:type="paragraph" w:customStyle="1" w:styleId="185">
    <w:name w:val="列表段落"/>
    <w:basedOn w:val="1"/>
    <w:qFormat/>
    <w:uiPriority w:val="34"/>
    <w:pPr>
      <w:ind w:firstLine="420"/>
    </w:pPr>
  </w:style>
  <w:style w:type="character" w:customStyle="1" w:styleId="186">
    <w:name w:val="标题 2 字符"/>
    <w:link w:val="3"/>
    <w:qFormat/>
    <w:uiPriority w:val="0"/>
    <w:rPr>
      <w:rFonts w:ascii="宋体" w:hAnsi="宋体"/>
      <w:b/>
      <w:bCs/>
      <w:kern w:val="2"/>
      <w:sz w:val="24"/>
      <w:szCs w:val="32"/>
    </w:rPr>
  </w:style>
  <w:style w:type="character" w:customStyle="1" w:styleId="187">
    <w:name w:val="hover42"/>
    <w:basedOn w:val="171"/>
    <w:qFormat/>
    <w:uiPriority w:val="0"/>
  </w:style>
  <w:style w:type="character" w:customStyle="1" w:styleId="188">
    <w:name w:val="times1"/>
    <w:qFormat/>
    <w:uiPriority w:val="0"/>
    <w:rPr>
      <w:color w:val="CDCDCD"/>
      <w:bdr w:val="single" w:color="CDCDCD" w:sz="6" w:space="0"/>
      <w:shd w:val="clear" w:color="auto" w:fill="EFEFEF"/>
    </w:rPr>
  </w:style>
  <w:style w:type="table" w:customStyle="1" w:styleId="189">
    <w:name w:val="网格表 1 浅色1"/>
    <w:basedOn w:val="33"/>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90">
    <w:name w:val="标题 1 字符"/>
    <w:link w:val="2"/>
    <w:qFormat/>
    <w:uiPriority w:val="9"/>
    <w:rPr>
      <w:rFonts w:ascii="宋体" w:hAnsi="宋体"/>
      <w:b/>
      <w:sz w:val="32"/>
      <w:szCs w:val="36"/>
    </w:rPr>
  </w:style>
  <w:style w:type="paragraph" w:customStyle="1" w:styleId="191">
    <w:name w:val="WPSOffice手动目录 1"/>
    <w:qFormat/>
    <w:uiPriority w:val="0"/>
    <w:rPr>
      <w:rFonts w:ascii="Times New Roman" w:hAnsi="Times New Roman" w:eastAsia="宋体" w:cs="Times New Roman"/>
      <w:lang w:val="en-US" w:eastAsia="zh-CN" w:bidi="ar-SA"/>
    </w:rPr>
  </w:style>
  <w:style w:type="paragraph" w:customStyle="1" w:styleId="192">
    <w:name w:val="TOC 标题1"/>
    <w:basedOn w:val="2"/>
    <w:next w:val="1"/>
    <w:unhideWhenUsed/>
    <w:qFormat/>
    <w:uiPriority w:val="39"/>
    <w:pPr>
      <w:widowControl/>
      <w:spacing w:after="0" w:line="259" w:lineRule="auto"/>
      <w:jc w:val="left"/>
      <w:outlineLvl w:val="9"/>
    </w:pPr>
    <w:rPr>
      <w:rFonts w:ascii="Cambria" w:hAnsi="Cambria"/>
      <w:b w:val="0"/>
      <w:color w:val="365F91"/>
      <w:szCs w:val="32"/>
    </w:rPr>
  </w:style>
  <w:style w:type="paragraph" w:customStyle="1" w:styleId="193">
    <w:name w:val="公文正文"/>
    <w:basedOn w:val="1"/>
    <w:qFormat/>
    <w:uiPriority w:val="0"/>
    <w:pPr>
      <w:spacing w:line="360" w:lineRule="auto"/>
      <w:ind w:firstLine="629"/>
    </w:pPr>
    <w:rPr>
      <w:rFonts w:ascii="仿宋_GB2312" w:hAnsi="Calisto MT" w:eastAsia="仿宋_GB2312" w:cs="宋体"/>
      <w:color w:val="000000"/>
      <w:kern w:val="0"/>
      <w:sz w:val="32"/>
      <w:szCs w:val="32"/>
    </w:rPr>
  </w:style>
  <w:style w:type="character" w:customStyle="1" w:styleId="194">
    <w:name w:val="正文文本 字符"/>
    <w:link w:val="14"/>
    <w:semiHidden/>
    <w:qFormat/>
    <w:uiPriority w:val="99"/>
    <w:rPr>
      <w:rFonts w:ascii="仿宋_GB2312" w:hAnsi="宋体" w:eastAsia="仿宋_GB2312" w:cs="宋体"/>
      <w:kern w:val="2"/>
      <w:sz w:val="21"/>
      <w:szCs w:val="21"/>
    </w:rPr>
  </w:style>
  <w:style w:type="paragraph" w:customStyle="1" w:styleId="195">
    <w:name w:val="_Style 3"/>
    <w:basedOn w:val="1"/>
    <w:qFormat/>
    <w:uiPriority w:val="0"/>
    <w:rPr>
      <w:rFonts w:ascii="仿宋_GB2312" w:eastAsia="仿宋_GB2312" w:cs="宋体"/>
      <w:szCs w:val="21"/>
    </w:rPr>
  </w:style>
  <w:style w:type="character" w:customStyle="1" w:styleId="196">
    <w:name w:val="普通(网站) 字符"/>
    <w:link w:val="28"/>
    <w:qFormat/>
    <w:locked/>
    <w:uiPriority w:val="0"/>
    <w:rPr>
      <w:rFonts w:ascii="宋体" w:hAnsi="宋体" w:eastAsia="宋体" w:cs="Times New Roman"/>
      <w:kern w:val="2"/>
      <w:sz w:val="24"/>
      <w:szCs w:val="24"/>
    </w:rPr>
  </w:style>
  <w:style w:type="character" w:customStyle="1" w:styleId="197">
    <w:name w:val="正文文本首行缩进 字符"/>
    <w:link w:val="176"/>
    <w:qFormat/>
    <w:uiPriority w:val="0"/>
    <w:rPr>
      <w:rFonts w:ascii="仿宋_GB2312" w:hAnsi="宋体" w:eastAsia="仿宋_GB2312" w:cs="宋体"/>
      <w:kern w:val="2"/>
      <w:sz w:val="21"/>
      <w:szCs w:val="21"/>
    </w:rPr>
  </w:style>
  <w:style w:type="character" w:customStyle="1" w:styleId="198">
    <w:name w:val="title26"/>
    <w:basedOn w:val="171"/>
    <w:qFormat/>
    <w:uiPriority w:val="0"/>
  </w:style>
  <w:style w:type="character" w:customStyle="1" w:styleId="199">
    <w:name w:val="font21"/>
    <w:qFormat/>
    <w:uiPriority w:val="0"/>
    <w:rPr>
      <w:rFonts w:hint="eastAsia" w:ascii="宋体" w:hAnsi="宋体" w:eastAsia="宋体" w:cs="宋体"/>
      <w:color w:val="000000"/>
      <w:sz w:val="20"/>
      <w:szCs w:val="20"/>
      <w:u w:val="none"/>
    </w:rPr>
  </w:style>
  <w:style w:type="table" w:customStyle="1" w:styleId="200">
    <w:name w:val="无格式表格 11"/>
    <w:basedOn w:val="33"/>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201">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Table Paragraph"/>
    <w:basedOn w:val="1"/>
    <w:qFormat/>
    <w:uiPriority w:val="99"/>
    <w:rPr>
      <w:rFonts w:cs="宋体"/>
      <w:sz w:val="22"/>
      <w:szCs w:val="22"/>
      <w:lang w:eastAsia="en-US"/>
    </w:rPr>
  </w:style>
  <w:style w:type="paragraph" w:customStyle="1" w:styleId="203">
    <w:name w:val="发文落款"/>
    <w:basedOn w:val="193"/>
    <w:qFormat/>
    <w:uiPriority w:val="0"/>
    <w:pPr>
      <w:ind w:left="4094" w:right="607" w:firstLine="0"/>
      <w:jc w:val="center"/>
    </w:pPr>
  </w:style>
  <w:style w:type="character" w:customStyle="1" w:styleId="204">
    <w:name w:val="标题 3 字符"/>
    <w:link w:val="4"/>
    <w:qFormat/>
    <w:uiPriority w:val="9"/>
    <w:rPr>
      <w:rFonts w:ascii="宋体" w:hAnsi="宋体"/>
      <w:b/>
      <w:bCs/>
      <w:color w:val="000000"/>
      <w:kern w:val="2"/>
      <w:sz w:val="24"/>
      <w:szCs w:val="32"/>
    </w:rPr>
  </w:style>
  <w:style w:type="character" w:customStyle="1" w:styleId="205">
    <w:name w:val="标题 4 字符"/>
    <w:link w:val="5"/>
    <w:semiHidden/>
    <w:qFormat/>
    <w:uiPriority w:val="9"/>
    <w:rPr>
      <w:rFonts w:ascii="宋体" w:hAnsi="宋体" w:cs="Times New Roman"/>
      <w:b/>
      <w:bCs/>
      <w:kern w:val="2"/>
      <w:sz w:val="24"/>
      <w:szCs w:val="28"/>
    </w:rPr>
  </w:style>
  <w:style w:type="character" w:customStyle="1" w:styleId="206">
    <w:name w:val="标题 5 字符"/>
    <w:link w:val="6"/>
    <w:semiHidden/>
    <w:qFormat/>
    <w:uiPriority w:val="9"/>
    <w:rPr>
      <w:rFonts w:ascii="宋体" w:hAnsi="宋体"/>
      <w:bCs/>
      <w:kern w:val="2"/>
      <w:sz w:val="24"/>
      <w:szCs w:val="28"/>
    </w:rPr>
  </w:style>
  <w:style w:type="character" w:customStyle="1" w:styleId="207">
    <w:name w:val="标题 6 字符"/>
    <w:link w:val="7"/>
    <w:semiHidden/>
    <w:qFormat/>
    <w:uiPriority w:val="9"/>
    <w:rPr>
      <w:rFonts w:ascii="宋体" w:hAnsi="宋体" w:cs="Times New Roman"/>
      <w:bCs/>
      <w:kern w:val="2"/>
      <w:sz w:val="24"/>
      <w:szCs w:val="24"/>
    </w:rPr>
  </w:style>
  <w:style w:type="character" w:customStyle="1" w:styleId="208">
    <w:name w:val="标题 7 字符"/>
    <w:link w:val="8"/>
    <w:semiHidden/>
    <w:qFormat/>
    <w:uiPriority w:val="9"/>
    <w:rPr>
      <w:rFonts w:ascii="宋体" w:hAnsi="宋体"/>
      <w:bCs/>
      <w:kern w:val="2"/>
      <w:sz w:val="24"/>
      <w:szCs w:val="24"/>
    </w:rPr>
  </w:style>
  <w:style w:type="table" w:customStyle="1" w:styleId="209">
    <w:name w:val="清单表 1 浅色1"/>
    <w:basedOn w:val="33"/>
    <w:qFormat/>
    <w:uiPriority w:val="46"/>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10">
    <w:name w:val="清单表 1 浅色 - 着色 11"/>
    <w:basedOn w:val="33"/>
    <w:qFormat/>
    <w:uiPriority w:val="46"/>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11">
    <w:name w:val="清单表 1 浅色 - 着色 21"/>
    <w:basedOn w:val="33"/>
    <w:qFormat/>
    <w:uiPriority w:val="46"/>
    <w:tblStylePr w:type="firstRow">
      <w:rPr>
        <w:b/>
        <w:bCs/>
      </w:rPr>
      <w:tcPr>
        <w:tcBorders>
          <w:bottom w:val="single" w:color="D99594" w:sz="4" w:space="0"/>
        </w:tcBorders>
      </w:tcPr>
    </w:tblStylePr>
    <w:tblStylePr w:type="lastRow">
      <w:rPr>
        <w:b/>
        <w:bCs/>
      </w:rPr>
      <w:tcPr>
        <w:tcBorders>
          <w:top w:val="sing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2">
    <w:name w:val="清单表 1 浅色 - 着色 31"/>
    <w:basedOn w:val="33"/>
    <w:qFormat/>
    <w:uiPriority w:val="46"/>
    <w:tblStylePr w:type="firstRow">
      <w:rPr>
        <w:b/>
        <w:bCs/>
      </w:rPr>
      <w:tcPr>
        <w:tcBorders>
          <w:bottom w:val="single" w:color="C2D69B" w:sz="4" w:space="0"/>
        </w:tcBorders>
      </w:tcPr>
    </w:tblStylePr>
    <w:tblStylePr w:type="lastRow">
      <w:rPr>
        <w:b/>
        <w:bCs/>
      </w:rPr>
      <w:tcPr>
        <w:tcBorders>
          <w:top w:val="sing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13">
    <w:name w:val="清单表 1 浅色 - 着色 41"/>
    <w:basedOn w:val="33"/>
    <w:qFormat/>
    <w:uiPriority w:val="46"/>
    <w:tblStylePr w:type="firstRow">
      <w:rPr>
        <w:b/>
        <w:bCs/>
      </w:rPr>
      <w:tcPr>
        <w:tcBorders>
          <w:bottom w:val="single" w:color="B2A1C7" w:sz="4" w:space="0"/>
        </w:tcBorders>
      </w:tcPr>
    </w:tblStylePr>
    <w:tblStylePr w:type="lastRow">
      <w:rPr>
        <w:b/>
        <w:bCs/>
      </w:rPr>
      <w:tcPr>
        <w:tcBorders>
          <w:top w:val="sing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14">
    <w:name w:val="清单表 1 浅色 - 着色 51"/>
    <w:basedOn w:val="33"/>
    <w:qFormat/>
    <w:uiPriority w:val="46"/>
    <w:tblStylePr w:type="firstRow">
      <w:rPr>
        <w:b/>
        <w:bCs/>
      </w:rPr>
      <w:tcPr>
        <w:tcBorders>
          <w:bottom w:val="single" w:color="92CDDC" w:sz="4" w:space="0"/>
        </w:tcBorders>
      </w:tcPr>
    </w:tblStylePr>
    <w:tblStylePr w:type="lastRow">
      <w:rPr>
        <w:b/>
        <w:bCs/>
      </w:rPr>
      <w:tcPr>
        <w:tcBorders>
          <w:top w:val="sing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15">
    <w:name w:val="清单表 1 浅色 - 着色 61"/>
    <w:basedOn w:val="33"/>
    <w:qFormat/>
    <w:uiPriority w:val="46"/>
    <w:tblStylePr w:type="firstRow">
      <w:rPr>
        <w:b/>
        <w:bCs/>
      </w:rPr>
      <w:tcPr>
        <w:tcBorders>
          <w:bottom w:val="single" w:color="FABF8F" w:sz="4" w:space="0"/>
        </w:tcBorders>
      </w:tcPr>
    </w:tblStylePr>
    <w:tblStylePr w:type="lastRow">
      <w:rPr>
        <w:b/>
        <w:bCs/>
      </w:rPr>
      <w:tcPr>
        <w:tcBorders>
          <w:top w:val="sing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6">
    <w:name w:val="清单表 21"/>
    <w:basedOn w:val="33"/>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17">
    <w:name w:val="清单表 2 - 着色 11"/>
    <w:basedOn w:val="33"/>
    <w:qFormat/>
    <w:uiPriority w:val="47"/>
    <w:tblPr>
      <w:tblBorders>
        <w:top w:val="single" w:color="95B3D7" w:sz="4" w:space="0"/>
        <w:bottom w:val="single" w:color="95B3D7" w:sz="4" w:space="0"/>
        <w:insideH w:val="single" w:color="95B3D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18">
    <w:name w:val="清单表 2 - 着色 21"/>
    <w:basedOn w:val="33"/>
    <w:qFormat/>
    <w:uiPriority w:val="47"/>
    <w:tblPr>
      <w:tblBorders>
        <w:top w:val="single" w:color="D99594" w:sz="4" w:space="0"/>
        <w:bottom w:val="single" w:color="D99594" w:sz="4" w:space="0"/>
        <w:insideH w:val="single" w:color="D99594"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9">
    <w:name w:val="清单表 2 - 着色 31"/>
    <w:basedOn w:val="33"/>
    <w:qFormat/>
    <w:uiPriority w:val="47"/>
    <w:tblPr>
      <w:tblBorders>
        <w:top w:val="single" w:color="C2D69B" w:sz="4" w:space="0"/>
        <w:bottom w:val="single" w:color="C2D69B" w:sz="4" w:space="0"/>
        <w:insideH w:val="single" w:color="C2D69B"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20">
    <w:name w:val="清单表 2 - 着色 41"/>
    <w:basedOn w:val="33"/>
    <w:qFormat/>
    <w:uiPriority w:val="47"/>
    <w:tblPr>
      <w:tblBorders>
        <w:top w:val="single" w:color="B2A1C7" w:sz="4" w:space="0"/>
        <w:bottom w:val="single" w:color="B2A1C7" w:sz="4" w:space="0"/>
        <w:insideH w:val="single" w:color="B2A1C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21">
    <w:name w:val="清单表 2 - 着色 51"/>
    <w:basedOn w:val="33"/>
    <w:qFormat/>
    <w:uiPriority w:val="47"/>
    <w:tblPr>
      <w:tblBorders>
        <w:top w:val="single" w:color="92CDDC" w:sz="4" w:space="0"/>
        <w:bottom w:val="single" w:color="92CDDC" w:sz="4" w:space="0"/>
        <w:insideH w:val="single" w:color="92CDDC"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22">
    <w:name w:val="清单表 2 - 着色 61"/>
    <w:basedOn w:val="33"/>
    <w:qFormat/>
    <w:uiPriority w:val="47"/>
    <w:tblPr>
      <w:tblBorders>
        <w:top w:val="single" w:color="FABF8F" w:sz="4" w:space="0"/>
        <w:bottom w:val="single" w:color="FABF8F" w:sz="4" w:space="0"/>
        <w:insideH w:val="single" w:color="FABF8F"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23">
    <w:name w:val="清单表 31"/>
    <w:basedOn w:val="33"/>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224">
    <w:name w:val="清单表 3 - 着色 11"/>
    <w:basedOn w:val="33"/>
    <w:qFormat/>
    <w:uiPriority w:val="48"/>
    <w:tblPr>
      <w:tblBorders>
        <w:top w:val="single" w:color="4F81BD" w:sz="4" w:space="0"/>
        <w:left w:val="single" w:color="4F81BD" w:sz="4" w:space="0"/>
        <w:bottom w:val="single" w:color="4F81BD" w:sz="4" w:space="0"/>
        <w:right w:val="single" w:color="4F81BD" w:sz="4" w:space="0"/>
      </w:tblBorders>
    </w:tblPr>
    <w:tblStylePr w:type="firstRow">
      <w:rPr>
        <w:b/>
        <w:bCs/>
        <w:color w:val="FFFFFF"/>
      </w:rPr>
      <w:tcPr>
        <w:shd w:val="clear" w:color="auto" w:fill="4F81BD"/>
      </w:tcPr>
    </w:tblStylePr>
    <w:tblStylePr w:type="lastRow">
      <w:rPr>
        <w:b/>
        <w:bCs/>
      </w:rPr>
      <w:tcPr>
        <w:tcBorders>
          <w:top w:val="double" w:color="4F81B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F81BD" w:sz="4" w:space="0"/>
          <w:right w:val="single" w:color="4F81BD" w:sz="4" w:space="0"/>
        </w:tcBorders>
      </w:tcPr>
    </w:tblStylePr>
    <w:tblStylePr w:type="band1Horz">
      <w:tcPr>
        <w:tcBorders>
          <w:top w:val="single" w:color="4F81BD" w:sz="4" w:space="0"/>
          <w:bottom w:val="single" w:color="4F81B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sz="4" w:space="0"/>
          <w:left w:val="nil"/>
        </w:tcBorders>
      </w:tcPr>
    </w:tblStylePr>
    <w:tblStylePr w:type="swCell">
      <w:tcPr>
        <w:tcBorders>
          <w:top w:val="double" w:color="4F81BD" w:sz="4" w:space="0"/>
          <w:right w:val="nil"/>
        </w:tcBorders>
      </w:tcPr>
    </w:tblStylePr>
  </w:style>
  <w:style w:type="table" w:customStyle="1" w:styleId="225">
    <w:name w:val="清单表 3 - 着色 21"/>
    <w:basedOn w:val="33"/>
    <w:qFormat/>
    <w:uiPriority w:val="48"/>
    <w:tblPr>
      <w:tblBorders>
        <w:top w:val="single" w:color="C0504D" w:sz="4" w:space="0"/>
        <w:left w:val="single" w:color="C0504D" w:sz="4" w:space="0"/>
        <w:bottom w:val="single" w:color="C0504D" w:sz="4" w:space="0"/>
        <w:right w:val="single" w:color="C0504D" w:sz="4" w:space="0"/>
      </w:tblBorders>
    </w:tblPr>
    <w:tblStylePr w:type="firstRow">
      <w:rPr>
        <w:b/>
        <w:bCs/>
        <w:color w:val="FFFFFF"/>
      </w:rPr>
      <w:tcPr>
        <w:shd w:val="clear" w:color="auto" w:fill="C0504D"/>
      </w:tcPr>
    </w:tblStylePr>
    <w:tblStylePr w:type="lastRow">
      <w:rPr>
        <w:b/>
        <w:bCs/>
      </w:rPr>
      <w:tcPr>
        <w:tcBorders>
          <w:top w:val="double" w:color="C0504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C0504D" w:sz="4" w:space="0"/>
          <w:right w:val="single" w:color="C0504D" w:sz="4" w:space="0"/>
        </w:tcBorders>
      </w:tcPr>
    </w:tblStylePr>
    <w:tblStylePr w:type="band1Horz">
      <w:tcPr>
        <w:tcBorders>
          <w:top w:val="single" w:color="C0504D" w:sz="4" w:space="0"/>
          <w:bottom w:val="single" w:color="C0504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sz="4" w:space="0"/>
          <w:left w:val="nil"/>
        </w:tcBorders>
      </w:tcPr>
    </w:tblStylePr>
    <w:tblStylePr w:type="swCell">
      <w:tcPr>
        <w:tcBorders>
          <w:top w:val="double" w:color="C0504D" w:sz="4" w:space="0"/>
          <w:right w:val="nil"/>
        </w:tcBorders>
      </w:tcPr>
    </w:tblStylePr>
  </w:style>
  <w:style w:type="table" w:customStyle="1" w:styleId="226">
    <w:name w:val="清单表 3 - 着色 31"/>
    <w:basedOn w:val="33"/>
    <w:qFormat/>
    <w:uiPriority w:val="48"/>
    <w:tblPr>
      <w:tblBorders>
        <w:top w:val="single" w:color="9BBB59" w:sz="4" w:space="0"/>
        <w:left w:val="single" w:color="9BBB59" w:sz="4" w:space="0"/>
        <w:bottom w:val="single" w:color="9BBB59" w:sz="4" w:space="0"/>
        <w:right w:val="single" w:color="9BBB59" w:sz="4" w:space="0"/>
      </w:tblBorders>
    </w:tblPr>
    <w:tblStylePr w:type="firstRow">
      <w:rPr>
        <w:b/>
        <w:bCs/>
        <w:color w:val="FFFFFF"/>
      </w:rPr>
      <w:tcPr>
        <w:shd w:val="clear" w:color="auto" w:fill="9BBB59"/>
      </w:tcPr>
    </w:tblStylePr>
    <w:tblStylePr w:type="lastRow">
      <w:rPr>
        <w:b/>
        <w:bCs/>
      </w:rPr>
      <w:tcPr>
        <w:tcBorders>
          <w:top w:val="double" w:color="9BBB59"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9BBB59" w:sz="4" w:space="0"/>
          <w:right w:val="single" w:color="9BBB59" w:sz="4" w:space="0"/>
        </w:tcBorders>
      </w:tcPr>
    </w:tblStylePr>
    <w:tblStylePr w:type="band1Horz">
      <w:tcPr>
        <w:tcBorders>
          <w:top w:val="single" w:color="9BBB59" w:sz="4" w:space="0"/>
          <w:bottom w:val="single" w:color="9BBB59"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sz="4" w:space="0"/>
          <w:left w:val="nil"/>
        </w:tcBorders>
      </w:tcPr>
    </w:tblStylePr>
    <w:tblStylePr w:type="swCell">
      <w:tcPr>
        <w:tcBorders>
          <w:top w:val="double" w:color="9BBB59" w:sz="4" w:space="0"/>
          <w:right w:val="nil"/>
        </w:tcBorders>
      </w:tcPr>
    </w:tblStylePr>
  </w:style>
  <w:style w:type="table" w:customStyle="1" w:styleId="227">
    <w:name w:val="清单表 3 - 着色 41"/>
    <w:basedOn w:val="33"/>
    <w:qFormat/>
    <w:uiPriority w:val="48"/>
    <w:tblPr>
      <w:tblBorders>
        <w:top w:val="single" w:color="8064A2" w:sz="4" w:space="0"/>
        <w:left w:val="single" w:color="8064A2" w:sz="4" w:space="0"/>
        <w:bottom w:val="single" w:color="8064A2" w:sz="4" w:space="0"/>
        <w:right w:val="single" w:color="8064A2" w:sz="4" w:space="0"/>
      </w:tblBorders>
    </w:tblPr>
    <w:tblStylePr w:type="firstRow">
      <w:rPr>
        <w:b/>
        <w:bCs/>
        <w:color w:val="FFFFFF"/>
      </w:rPr>
      <w:tcPr>
        <w:shd w:val="clear" w:color="auto" w:fill="8064A2"/>
      </w:tcPr>
    </w:tblStylePr>
    <w:tblStylePr w:type="lastRow">
      <w:rPr>
        <w:b/>
        <w:bCs/>
      </w:rPr>
      <w:tcPr>
        <w:tcBorders>
          <w:top w:val="double" w:color="8064A2"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8064A2" w:sz="4" w:space="0"/>
          <w:right w:val="single" w:color="8064A2" w:sz="4" w:space="0"/>
        </w:tcBorders>
      </w:tcPr>
    </w:tblStylePr>
    <w:tblStylePr w:type="band1Horz">
      <w:tcPr>
        <w:tcBorders>
          <w:top w:val="single" w:color="8064A2" w:sz="4" w:space="0"/>
          <w:bottom w:val="single" w:color="8064A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sz="4" w:space="0"/>
          <w:left w:val="nil"/>
        </w:tcBorders>
      </w:tcPr>
    </w:tblStylePr>
    <w:tblStylePr w:type="swCell">
      <w:tcPr>
        <w:tcBorders>
          <w:top w:val="double" w:color="8064A2" w:sz="4" w:space="0"/>
          <w:right w:val="nil"/>
        </w:tcBorders>
      </w:tcPr>
    </w:tblStylePr>
  </w:style>
  <w:style w:type="table" w:customStyle="1" w:styleId="228">
    <w:name w:val="清单表 3 - 着色 51"/>
    <w:basedOn w:val="33"/>
    <w:qFormat/>
    <w:uiPriority w:val="48"/>
    <w:tblPr>
      <w:tblBorders>
        <w:top w:val="single" w:color="4BACC6" w:sz="4" w:space="0"/>
        <w:left w:val="single" w:color="4BACC6" w:sz="4" w:space="0"/>
        <w:bottom w:val="single" w:color="4BACC6" w:sz="4" w:space="0"/>
        <w:right w:val="single" w:color="4BACC6" w:sz="4" w:space="0"/>
      </w:tblBorders>
    </w:tblPr>
    <w:tblStylePr w:type="firstRow">
      <w:rPr>
        <w:b/>
        <w:bCs/>
        <w:color w:val="FFFFFF"/>
      </w:rPr>
      <w:tcPr>
        <w:shd w:val="clear" w:color="auto" w:fill="4BACC6"/>
      </w:tcPr>
    </w:tblStylePr>
    <w:tblStylePr w:type="lastRow">
      <w:rPr>
        <w:b/>
        <w:bCs/>
      </w:rPr>
      <w:tcPr>
        <w:tcBorders>
          <w:top w:val="double" w:color="4BACC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BACC6" w:sz="4" w:space="0"/>
          <w:right w:val="single" w:color="4BACC6" w:sz="4" w:space="0"/>
        </w:tcBorders>
      </w:tcPr>
    </w:tblStylePr>
    <w:tblStylePr w:type="band1Horz">
      <w:tcPr>
        <w:tcBorders>
          <w:top w:val="single" w:color="4BACC6" w:sz="4" w:space="0"/>
          <w:bottom w:val="single" w:color="4BACC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sz="4" w:space="0"/>
          <w:left w:val="nil"/>
        </w:tcBorders>
      </w:tcPr>
    </w:tblStylePr>
    <w:tblStylePr w:type="swCell">
      <w:tcPr>
        <w:tcBorders>
          <w:top w:val="double" w:color="4BACC6" w:sz="4" w:space="0"/>
          <w:right w:val="nil"/>
        </w:tcBorders>
      </w:tcPr>
    </w:tblStylePr>
  </w:style>
  <w:style w:type="table" w:customStyle="1" w:styleId="229">
    <w:name w:val="清单表 3 - 着色 61"/>
    <w:basedOn w:val="33"/>
    <w:qFormat/>
    <w:uiPriority w:val="48"/>
    <w:tblPr>
      <w:tblBorders>
        <w:top w:val="single" w:color="F79646" w:sz="4" w:space="0"/>
        <w:left w:val="single" w:color="F79646" w:sz="4" w:space="0"/>
        <w:bottom w:val="single" w:color="F79646" w:sz="4" w:space="0"/>
        <w:right w:val="single" w:color="F79646" w:sz="4" w:space="0"/>
      </w:tblBorders>
    </w:tblPr>
    <w:tblStylePr w:type="firstRow">
      <w:rPr>
        <w:b/>
        <w:bCs/>
        <w:color w:val="FFFFFF"/>
      </w:rPr>
      <w:tcPr>
        <w:shd w:val="clear" w:color="auto" w:fill="F79646"/>
      </w:tcPr>
    </w:tblStylePr>
    <w:tblStylePr w:type="lastRow">
      <w:rPr>
        <w:b/>
        <w:bCs/>
      </w:rPr>
      <w:tcPr>
        <w:tcBorders>
          <w:top w:val="double" w:color="F7964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79646" w:sz="4" w:space="0"/>
          <w:right w:val="single" w:color="F79646" w:sz="4" w:space="0"/>
        </w:tcBorders>
      </w:tcPr>
    </w:tblStylePr>
    <w:tblStylePr w:type="band1Horz">
      <w:tcPr>
        <w:tcBorders>
          <w:top w:val="single" w:color="F79646" w:sz="4" w:space="0"/>
          <w:bottom w:val="single" w:color="F7964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sz="4" w:space="0"/>
          <w:left w:val="nil"/>
        </w:tcBorders>
      </w:tcPr>
    </w:tblStylePr>
    <w:tblStylePr w:type="swCell">
      <w:tcPr>
        <w:tcBorders>
          <w:top w:val="double" w:color="F79646" w:sz="4" w:space="0"/>
          <w:right w:val="nil"/>
        </w:tcBorders>
      </w:tcPr>
    </w:tblStylePr>
  </w:style>
  <w:style w:type="table" w:customStyle="1" w:styleId="230">
    <w:name w:val="清单表 41"/>
    <w:basedOn w:val="33"/>
    <w:qFormat/>
    <w:uiPriority w:val="49"/>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31">
    <w:name w:val="清单表 4 - 着色 11"/>
    <w:basedOn w:val="33"/>
    <w:qFormat/>
    <w:uiPriority w:val="49"/>
    <w:tblPr>
      <w:tblBorders>
        <w:top w:val="single" w:color="95B3D7" w:sz="4" w:space="0"/>
        <w:left w:val="single" w:color="95B3D7" w:sz="4" w:space="0"/>
        <w:bottom w:val="single" w:color="95B3D7" w:sz="4" w:space="0"/>
        <w:right w:val="single" w:color="95B3D7" w:sz="4" w:space="0"/>
        <w:insideH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tcBorders>
        <w:shd w:val="clear" w:color="auto" w:fill="4F81BD"/>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32">
    <w:name w:val="清单表 4 - 着色 21"/>
    <w:basedOn w:val="33"/>
    <w:qFormat/>
    <w:uiPriority w:val="49"/>
    <w:tblPr>
      <w:tblBorders>
        <w:top w:val="single" w:color="D99594" w:sz="4" w:space="0"/>
        <w:left w:val="single" w:color="D99594" w:sz="4" w:space="0"/>
        <w:bottom w:val="single" w:color="D99594" w:sz="4" w:space="0"/>
        <w:right w:val="single" w:color="D99594" w:sz="4" w:space="0"/>
        <w:insideH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tcBorders>
        <w:shd w:val="clear" w:color="auto" w:fill="C0504D"/>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33">
    <w:name w:val="清单表 4 - 着色 31"/>
    <w:basedOn w:val="33"/>
    <w:qFormat/>
    <w:uiPriority w:val="49"/>
    <w:tblPr>
      <w:tblBorders>
        <w:top w:val="single" w:color="C2D69B" w:sz="4" w:space="0"/>
        <w:left w:val="single" w:color="C2D69B" w:sz="4" w:space="0"/>
        <w:bottom w:val="single" w:color="C2D69B" w:sz="4" w:space="0"/>
        <w:right w:val="single" w:color="C2D69B" w:sz="4" w:space="0"/>
        <w:insideH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tcBorders>
        <w:shd w:val="clear" w:color="auto" w:fill="9BBB59"/>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34">
    <w:name w:val="清单表 4 - 着色 41"/>
    <w:basedOn w:val="33"/>
    <w:qFormat/>
    <w:uiPriority w:val="49"/>
    <w:tblPr>
      <w:tblBorders>
        <w:top w:val="single" w:color="B2A1C7" w:sz="4" w:space="0"/>
        <w:left w:val="single" w:color="B2A1C7" w:sz="4" w:space="0"/>
        <w:bottom w:val="single" w:color="B2A1C7" w:sz="4" w:space="0"/>
        <w:right w:val="single" w:color="B2A1C7" w:sz="4" w:space="0"/>
        <w:insideH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tcBorders>
        <w:shd w:val="clear" w:color="auto" w:fill="8064A2"/>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35">
    <w:name w:val="清单表 4 - 着色 51"/>
    <w:basedOn w:val="33"/>
    <w:qFormat/>
    <w:uiPriority w:val="49"/>
    <w:tblPr>
      <w:tblBorders>
        <w:top w:val="single" w:color="92CDDC" w:sz="4" w:space="0"/>
        <w:left w:val="single" w:color="92CDDC" w:sz="4" w:space="0"/>
        <w:bottom w:val="single" w:color="92CDDC" w:sz="4" w:space="0"/>
        <w:right w:val="single" w:color="92CDDC" w:sz="4" w:space="0"/>
        <w:insideH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tcBorders>
        <w:shd w:val="clear" w:color="auto" w:fill="4BACC6"/>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36">
    <w:name w:val="清单表 4 - 着色 61"/>
    <w:basedOn w:val="33"/>
    <w:qFormat/>
    <w:uiPriority w:val="49"/>
    <w:tblPr>
      <w:tblBorders>
        <w:top w:val="single" w:color="FABF8F" w:sz="4" w:space="0"/>
        <w:left w:val="single" w:color="FABF8F" w:sz="4" w:space="0"/>
        <w:bottom w:val="single" w:color="FABF8F" w:sz="4" w:space="0"/>
        <w:right w:val="single" w:color="FABF8F" w:sz="4" w:space="0"/>
        <w:insideH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tcBorders>
        <w:shd w:val="clear" w:color="auto" w:fill="F79646"/>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37">
    <w:name w:val="清单表 5 深色1"/>
    <w:basedOn w:val="33"/>
    <w:qFormat/>
    <w:uiPriority w:val="5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8">
    <w:name w:val="清单表 5 深色 - 着色 11"/>
    <w:basedOn w:val="33"/>
    <w:qFormat/>
    <w:uiPriority w:val="50"/>
    <w:rPr>
      <w:color w:val="FFFFFF"/>
    </w:rPr>
    <w:tblPr>
      <w:tblBorders>
        <w:top w:val="single" w:color="4F81BD" w:sz="24" w:space="0"/>
        <w:left w:val="single" w:color="4F81BD" w:sz="24" w:space="0"/>
        <w:bottom w:val="single" w:color="4F81BD" w:sz="24" w:space="0"/>
        <w:right w:val="single" w:color="4F81BD" w:sz="24" w:space="0"/>
      </w:tblBorders>
    </w:tblPr>
    <w:tcPr>
      <w:shd w:val="clear" w:color="auto" w:fill="4F81B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9">
    <w:name w:val="清单表 5 深色 - 着色 21"/>
    <w:basedOn w:val="33"/>
    <w:qFormat/>
    <w:uiPriority w:val="50"/>
    <w:rPr>
      <w:color w:val="FFFFFF"/>
    </w:rPr>
    <w:tblPr>
      <w:tblBorders>
        <w:top w:val="single" w:color="C0504D" w:sz="24" w:space="0"/>
        <w:left w:val="single" w:color="C0504D" w:sz="24" w:space="0"/>
        <w:bottom w:val="single" w:color="C0504D" w:sz="24" w:space="0"/>
        <w:right w:val="single" w:color="C0504D" w:sz="24" w:space="0"/>
      </w:tblBorders>
    </w:tblPr>
    <w:tcPr>
      <w:shd w:val="clear" w:color="auto" w:fill="C0504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0">
    <w:name w:val="清单表 5 深色 - 着色 31"/>
    <w:basedOn w:val="33"/>
    <w:qFormat/>
    <w:uiPriority w:val="50"/>
    <w:rPr>
      <w:color w:val="FFFFFF"/>
    </w:rPr>
    <w:tblPr>
      <w:tblBorders>
        <w:top w:val="single" w:color="9BBB59" w:sz="24" w:space="0"/>
        <w:left w:val="single" w:color="9BBB59" w:sz="24" w:space="0"/>
        <w:bottom w:val="single" w:color="9BBB59" w:sz="24" w:space="0"/>
        <w:right w:val="single" w:color="9BBB59" w:sz="24" w:space="0"/>
      </w:tblBorders>
    </w:tblPr>
    <w:tcPr>
      <w:shd w:val="clear" w:color="auto" w:fill="9BBB59"/>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1">
    <w:name w:val="清单表 5 深色 - 着色 41"/>
    <w:basedOn w:val="33"/>
    <w:qFormat/>
    <w:uiPriority w:val="50"/>
    <w:rPr>
      <w:color w:val="FFFFFF"/>
    </w:rPr>
    <w:tblPr>
      <w:tblBorders>
        <w:top w:val="single" w:color="8064A2" w:sz="24" w:space="0"/>
        <w:left w:val="single" w:color="8064A2" w:sz="24" w:space="0"/>
        <w:bottom w:val="single" w:color="8064A2" w:sz="24" w:space="0"/>
        <w:right w:val="single" w:color="8064A2" w:sz="24" w:space="0"/>
      </w:tblBorders>
    </w:tblPr>
    <w:tcPr>
      <w:shd w:val="clear" w:color="auto" w:fill="8064A2"/>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2">
    <w:name w:val="清单表 5 深色 - 着色 51"/>
    <w:basedOn w:val="33"/>
    <w:qFormat/>
    <w:uiPriority w:val="50"/>
    <w:rPr>
      <w:color w:val="FFFFFF"/>
    </w:rPr>
    <w:tblPr>
      <w:tblBorders>
        <w:top w:val="single" w:color="4BACC6" w:sz="24" w:space="0"/>
        <w:left w:val="single" w:color="4BACC6" w:sz="24" w:space="0"/>
        <w:bottom w:val="single" w:color="4BACC6" w:sz="24" w:space="0"/>
        <w:right w:val="single" w:color="4BACC6" w:sz="24" w:space="0"/>
      </w:tblBorders>
    </w:tblPr>
    <w:tcPr>
      <w:shd w:val="clear" w:color="auto" w:fill="4BACC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3">
    <w:name w:val="清单表 5 深色 - 着色 61"/>
    <w:basedOn w:val="33"/>
    <w:qFormat/>
    <w:uiPriority w:val="50"/>
    <w:rPr>
      <w:color w:val="FFFFFF"/>
    </w:rPr>
    <w:tblPr>
      <w:tblBorders>
        <w:top w:val="single" w:color="F79646" w:sz="24" w:space="0"/>
        <w:left w:val="single" w:color="F79646" w:sz="24" w:space="0"/>
        <w:bottom w:val="single" w:color="F79646" w:sz="24" w:space="0"/>
        <w:right w:val="single" w:color="F79646" w:sz="24" w:space="0"/>
      </w:tblBorders>
    </w:tblPr>
    <w:tcPr>
      <w:shd w:val="clear" w:color="auto" w:fill="F7964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4">
    <w:name w:val="清单表 6 彩色1"/>
    <w:basedOn w:val="33"/>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45">
    <w:name w:val="清单表 6 彩色 - 着色 11"/>
    <w:basedOn w:val="33"/>
    <w:qFormat/>
    <w:uiPriority w:val="51"/>
    <w:rPr>
      <w:color w:val="365F91"/>
    </w:rPr>
    <w:tblPr>
      <w:tblBorders>
        <w:top w:val="single" w:color="4F81BD" w:sz="4" w:space="0"/>
        <w:bottom w:val="single" w:color="4F81BD" w:sz="4" w:space="0"/>
      </w:tblBorders>
    </w:tblPr>
    <w:tblStylePr w:type="firstRow">
      <w:rPr>
        <w:b/>
        <w:bCs/>
      </w:rPr>
      <w:tcPr>
        <w:tcBorders>
          <w:bottom w:val="single" w:color="4F81BD" w:sz="4" w:space="0"/>
        </w:tcBorders>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46">
    <w:name w:val="清单表 6 彩色 - 着色 21"/>
    <w:basedOn w:val="33"/>
    <w:qFormat/>
    <w:uiPriority w:val="51"/>
    <w:rPr>
      <w:color w:val="943634"/>
    </w:rPr>
    <w:tblPr>
      <w:tblBorders>
        <w:top w:val="single" w:color="C0504D" w:sz="4" w:space="0"/>
        <w:bottom w:val="single" w:color="C0504D" w:sz="4" w:space="0"/>
      </w:tblBorders>
    </w:tblPr>
    <w:tblStylePr w:type="firstRow">
      <w:rPr>
        <w:b/>
        <w:bCs/>
      </w:rPr>
      <w:tcPr>
        <w:tcBorders>
          <w:bottom w:val="single" w:color="C0504D" w:sz="4" w:space="0"/>
        </w:tcBorders>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47">
    <w:name w:val="清单表 6 彩色 - 着色 31"/>
    <w:basedOn w:val="33"/>
    <w:qFormat/>
    <w:uiPriority w:val="51"/>
    <w:rPr>
      <w:color w:val="76923C"/>
    </w:rPr>
    <w:tblPr>
      <w:tblBorders>
        <w:top w:val="single" w:color="9BBB59" w:sz="4" w:space="0"/>
        <w:bottom w:val="single" w:color="9BBB59" w:sz="4" w:space="0"/>
      </w:tblBorders>
    </w:tblPr>
    <w:tblStylePr w:type="firstRow">
      <w:rPr>
        <w:b/>
        <w:bCs/>
      </w:rPr>
      <w:tcPr>
        <w:tcBorders>
          <w:bottom w:val="single" w:color="9BBB59" w:sz="4" w:space="0"/>
        </w:tcBorders>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48">
    <w:name w:val="清单表 6 彩色 - 着色 41"/>
    <w:basedOn w:val="33"/>
    <w:qFormat/>
    <w:uiPriority w:val="51"/>
    <w:rPr>
      <w:color w:val="5F497A"/>
    </w:rPr>
    <w:tblPr>
      <w:tblBorders>
        <w:top w:val="single" w:color="8064A2" w:sz="4" w:space="0"/>
        <w:bottom w:val="single" w:color="8064A2" w:sz="4" w:space="0"/>
      </w:tblBorders>
    </w:tblPr>
    <w:tblStylePr w:type="firstRow">
      <w:rPr>
        <w:b/>
        <w:bCs/>
      </w:rPr>
      <w:tcPr>
        <w:tcBorders>
          <w:bottom w:val="single" w:color="8064A2" w:sz="4" w:space="0"/>
        </w:tcBorders>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49">
    <w:name w:val="清单表 6 彩色 - 着色 51"/>
    <w:basedOn w:val="33"/>
    <w:qFormat/>
    <w:uiPriority w:val="51"/>
    <w:rPr>
      <w:color w:val="31849B"/>
    </w:rPr>
    <w:tblPr>
      <w:tblBorders>
        <w:top w:val="single" w:color="4BACC6" w:sz="4" w:space="0"/>
        <w:bottom w:val="single" w:color="4BACC6" w:sz="4" w:space="0"/>
      </w:tblBorders>
    </w:tblPr>
    <w:tblStylePr w:type="firstRow">
      <w:rPr>
        <w:b/>
        <w:bCs/>
      </w:rPr>
      <w:tcPr>
        <w:tcBorders>
          <w:bottom w:val="single" w:color="4BACC6" w:sz="4" w:space="0"/>
        </w:tcBorders>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50">
    <w:name w:val="清单表 6 彩色 - 着色 61"/>
    <w:basedOn w:val="33"/>
    <w:qFormat/>
    <w:uiPriority w:val="51"/>
    <w:rPr>
      <w:color w:val="E36C0A"/>
    </w:rPr>
    <w:tblPr>
      <w:tblBorders>
        <w:top w:val="single" w:color="F79646" w:sz="4" w:space="0"/>
        <w:bottom w:val="single" w:color="F79646" w:sz="4" w:space="0"/>
      </w:tblBorders>
    </w:tblPr>
    <w:tblStylePr w:type="firstRow">
      <w:rPr>
        <w:b/>
        <w:bCs/>
      </w:rPr>
      <w:tcPr>
        <w:tcBorders>
          <w:bottom w:val="single" w:color="F79646" w:sz="4" w:space="0"/>
        </w:tcBorders>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51">
    <w:name w:val="清单表 7 彩色1"/>
    <w:basedOn w:val="33"/>
    <w:qFormat/>
    <w:uiPriority w:val="52"/>
    <w:rPr>
      <w:color w:val="000000"/>
    </w:rPr>
    <w:tblStylePr w:type="firstRow">
      <w:rPr>
        <w:rFonts w:ascii="方正仿宋_GBK" w:hAnsi="方正仿宋_GBK" w:eastAsia="宋体" w:cs="Times New Roman"/>
        <w:i/>
        <w:iCs/>
        <w:sz w:val="26"/>
      </w:rPr>
      <w:tcPr>
        <w:tcBorders>
          <w:bottom w:val="single" w:color="000000" w:sz="4" w:space="0"/>
        </w:tcBorders>
        <w:shd w:val="clear" w:color="auto" w:fill="FFFFFF"/>
      </w:tcPr>
    </w:tblStylePr>
    <w:tblStylePr w:type="lastRow">
      <w:rPr>
        <w:rFonts w:ascii="方正仿宋_GBK" w:hAnsi="方正仿宋_GBK" w:eastAsia="宋体" w:cs="Times New Roman"/>
        <w:i/>
        <w:iCs/>
        <w:sz w:val="26"/>
      </w:rPr>
      <w:tcPr>
        <w:tcBorders>
          <w:top w:val="single" w:color="000000"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000000" w:sz="4" w:space="0"/>
        </w:tcBorders>
        <w:shd w:val="clear" w:color="auto" w:fill="FFFFFF"/>
      </w:tcPr>
    </w:tblStylePr>
    <w:tblStylePr w:type="lastCol">
      <w:rPr>
        <w:rFonts w:ascii="方正仿宋_GBK" w:hAnsi="方正仿宋_GBK"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清单表 7 彩色 - 着色 11"/>
    <w:basedOn w:val="33"/>
    <w:qFormat/>
    <w:uiPriority w:val="52"/>
    <w:rPr>
      <w:color w:val="365F91"/>
    </w:rPr>
    <w:tblStylePr w:type="firstRow">
      <w:rPr>
        <w:rFonts w:ascii="方正仿宋_GBK" w:hAnsi="方正仿宋_GBK" w:eastAsia="宋体" w:cs="Times New Roman"/>
        <w:i/>
        <w:iCs/>
        <w:sz w:val="26"/>
      </w:rPr>
      <w:tcPr>
        <w:tcBorders>
          <w:bottom w:val="single" w:color="4F81BD" w:sz="4" w:space="0"/>
        </w:tcBorders>
        <w:shd w:val="clear" w:color="auto" w:fill="FFFFFF"/>
      </w:tcPr>
    </w:tblStylePr>
    <w:tblStylePr w:type="lastRow">
      <w:rPr>
        <w:rFonts w:ascii="方正仿宋_GBK" w:hAnsi="方正仿宋_GBK" w:eastAsia="宋体" w:cs="Times New Roman"/>
        <w:i/>
        <w:iCs/>
        <w:sz w:val="26"/>
      </w:rPr>
      <w:tcPr>
        <w:tcBorders>
          <w:top w:val="single" w:color="4F81B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F81BD" w:sz="4" w:space="0"/>
        </w:tcBorders>
        <w:shd w:val="clear" w:color="auto" w:fill="FFFFFF"/>
      </w:tcPr>
    </w:tblStylePr>
    <w:tblStylePr w:type="lastCol">
      <w:rPr>
        <w:rFonts w:ascii="方正仿宋_GBK" w:hAnsi="方正仿宋_GBK" w:eastAsia="宋体" w:cs="Times New Roman"/>
        <w:i/>
        <w:iCs/>
        <w:sz w:val="26"/>
      </w:rPr>
      <w:tcPr>
        <w:tcBorders>
          <w:left w:val="single" w:color="4F81BD" w:sz="4" w:space="0"/>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3">
    <w:name w:val="清单表 7 彩色 - 着色 21"/>
    <w:basedOn w:val="33"/>
    <w:qFormat/>
    <w:uiPriority w:val="52"/>
    <w:rPr>
      <w:color w:val="943634"/>
    </w:rPr>
    <w:tblStylePr w:type="firstRow">
      <w:rPr>
        <w:rFonts w:ascii="方正仿宋_GBK" w:hAnsi="方正仿宋_GBK" w:eastAsia="宋体" w:cs="Times New Roman"/>
        <w:i/>
        <w:iCs/>
        <w:sz w:val="26"/>
      </w:rPr>
      <w:tcPr>
        <w:tcBorders>
          <w:bottom w:val="single" w:color="C0504D" w:sz="4" w:space="0"/>
        </w:tcBorders>
        <w:shd w:val="clear" w:color="auto" w:fill="FFFFFF"/>
      </w:tcPr>
    </w:tblStylePr>
    <w:tblStylePr w:type="lastRow">
      <w:rPr>
        <w:rFonts w:ascii="方正仿宋_GBK" w:hAnsi="方正仿宋_GBK" w:eastAsia="宋体" w:cs="Times New Roman"/>
        <w:i/>
        <w:iCs/>
        <w:sz w:val="26"/>
      </w:rPr>
      <w:tcPr>
        <w:tcBorders>
          <w:top w:val="single" w:color="C0504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C0504D" w:sz="4" w:space="0"/>
        </w:tcBorders>
        <w:shd w:val="clear" w:color="auto" w:fill="FFFFFF"/>
      </w:tcPr>
    </w:tblStylePr>
    <w:tblStylePr w:type="lastCol">
      <w:rPr>
        <w:rFonts w:ascii="方正仿宋_GBK" w:hAnsi="方正仿宋_GBK" w:eastAsia="宋体" w:cs="Times New Roman"/>
        <w:i/>
        <w:iCs/>
        <w:sz w:val="26"/>
      </w:rPr>
      <w:tcPr>
        <w:tcBorders>
          <w:left w:val="single" w:color="C0504D" w:sz="4" w:space="0"/>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4">
    <w:name w:val="清单表 7 彩色 - 着色 31"/>
    <w:basedOn w:val="33"/>
    <w:qFormat/>
    <w:uiPriority w:val="52"/>
    <w:rPr>
      <w:color w:val="76923C"/>
    </w:rPr>
    <w:tblStylePr w:type="firstRow">
      <w:rPr>
        <w:rFonts w:ascii="方正仿宋_GBK" w:hAnsi="方正仿宋_GBK" w:eastAsia="宋体" w:cs="Times New Roman"/>
        <w:i/>
        <w:iCs/>
        <w:sz w:val="26"/>
      </w:rPr>
      <w:tcPr>
        <w:tcBorders>
          <w:bottom w:val="single" w:color="9BBB59" w:sz="4" w:space="0"/>
        </w:tcBorders>
        <w:shd w:val="clear" w:color="auto" w:fill="FFFFFF"/>
      </w:tcPr>
    </w:tblStylePr>
    <w:tblStylePr w:type="lastRow">
      <w:rPr>
        <w:rFonts w:ascii="方正仿宋_GBK" w:hAnsi="方正仿宋_GBK" w:eastAsia="宋体" w:cs="Times New Roman"/>
        <w:i/>
        <w:iCs/>
        <w:sz w:val="26"/>
      </w:rPr>
      <w:tcPr>
        <w:tcBorders>
          <w:top w:val="single" w:color="9BBB59"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9BBB59" w:sz="4" w:space="0"/>
        </w:tcBorders>
        <w:shd w:val="clear" w:color="auto" w:fill="FFFFFF"/>
      </w:tcPr>
    </w:tblStylePr>
    <w:tblStylePr w:type="lastCol">
      <w:rPr>
        <w:rFonts w:ascii="方正仿宋_GBK" w:hAnsi="方正仿宋_GBK" w:eastAsia="宋体" w:cs="Times New Roman"/>
        <w:i/>
        <w:iCs/>
        <w:sz w:val="26"/>
      </w:rPr>
      <w:tcPr>
        <w:tcBorders>
          <w:left w:val="single" w:color="9BBB59" w:sz="4" w:space="0"/>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5">
    <w:name w:val="清单表 7 彩色 - 着色 41"/>
    <w:basedOn w:val="33"/>
    <w:qFormat/>
    <w:uiPriority w:val="52"/>
    <w:rPr>
      <w:color w:val="5F497A"/>
    </w:rPr>
    <w:tblStylePr w:type="firstRow">
      <w:rPr>
        <w:rFonts w:ascii="方正仿宋_GBK" w:hAnsi="方正仿宋_GBK" w:eastAsia="宋体" w:cs="Times New Roman"/>
        <w:i/>
        <w:iCs/>
        <w:sz w:val="26"/>
      </w:rPr>
      <w:tcPr>
        <w:tcBorders>
          <w:bottom w:val="single" w:color="8064A2" w:sz="4" w:space="0"/>
        </w:tcBorders>
        <w:shd w:val="clear" w:color="auto" w:fill="FFFFFF"/>
      </w:tcPr>
    </w:tblStylePr>
    <w:tblStylePr w:type="lastRow">
      <w:rPr>
        <w:rFonts w:ascii="方正仿宋_GBK" w:hAnsi="方正仿宋_GBK" w:eastAsia="宋体" w:cs="Times New Roman"/>
        <w:i/>
        <w:iCs/>
        <w:sz w:val="26"/>
      </w:rPr>
      <w:tcPr>
        <w:tcBorders>
          <w:top w:val="single" w:color="8064A2"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8064A2" w:sz="4" w:space="0"/>
        </w:tcBorders>
        <w:shd w:val="clear" w:color="auto" w:fill="FFFFFF"/>
      </w:tcPr>
    </w:tblStylePr>
    <w:tblStylePr w:type="lastCol">
      <w:rPr>
        <w:rFonts w:ascii="方正仿宋_GBK" w:hAnsi="方正仿宋_GBK" w:eastAsia="宋体" w:cs="Times New Roman"/>
        <w:i/>
        <w:iCs/>
        <w:sz w:val="26"/>
      </w:rPr>
      <w:tcPr>
        <w:tcBorders>
          <w:left w:val="single" w:color="8064A2" w:sz="4" w:space="0"/>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6">
    <w:name w:val="清单表 7 彩色 - 着色 51"/>
    <w:basedOn w:val="33"/>
    <w:qFormat/>
    <w:uiPriority w:val="52"/>
    <w:rPr>
      <w:color w:val="31849B"/>
    </w:rPr>
    <w:tblStylePr w:type="firstRow">
      <w:rPr>
        <w:rFonts w:ascii="方正仿宋_GBK" w:hAnsi="方正仿宋_GBK" w:eastAsia="宋体" w:cs="Times New Roman"/>
        <w:i/>
        <w:iCs/>
        <w:sz w:val="26"/>
      </w:rPr>
      <w:tcPr>
        <w:tcBorders>
          <w:bottom w:val="single" w:color="4BACC6" w:sz="4" w:space="0"/>
        </w:tcBorders>
        <w:shd w:val="clear" w:color="auto" w:fill="FFFFFF"/>
      </w:tcPr>
    </w:tblStylePr>
    <w:tblStylePr w:type="lastRow">
      <w:rPr>
        <w:rFonts w:ascii="方正仿宋_GBK" w:hAnsi="方正仿宋_GBK" w:eastAsia="宋体" w:cs="Times New Roman"/>
        <w:i/>
        <w:iCs/>
        <w:sz w:val="26"/>
      </w:rPr>
      <w:tcPr>
        <w:tcBorders>
          <w:top w:val="single" w:color="4BACC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BACC6" w:sz="4" w:space="0"/>
        </w:tcBorders>
        <w:shd w:val="clear" w:color="auto" w:fill="FFFFFF"/>
      </w:tcPr>
    </w:tblStylePr>
    <w:tblStylePr w:type="lastCol">
      <w:rPr>
        <w:rFonts w:ascii="方正仿宋_GBK" w:hAnsi="方正仿宋_GBK" w:eastAsia="宋体" w:cs="Times New Roman"/>
        <w:i/>
        <w:iCs/>
        <w:sz w:val="26"/>
      </w:rPr>
      <w:tcPr>
        <w:tcBorders>
          <w:left w:val="single" w:color="4BACC6" w:sz="4" w:space="0"/>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7">
    <w:name w:val="清单表 7 彩色 - 着色 61"/>
    <w:basedOn w:val="33"/>
    <w:qFormat/>
    <w:uiPriority w:val="52"/>
    <w:rPr>
      <w:color w:val="E36C0A"/>
    </w:rPr>
    <w:tblStylePr w:type="firstRow">
      <w:rPr>
        <w:rFonts w:ascii="方正仿宋_GBK" w:hAnsi="方正仿宋_GBK" w:eastAsia="宋体" w:cs="Times New Roman"/>
        <w:i/>
        <w:iCs/>
        <w:sz w:val="26"/>
      </w:rPr>
      <w:tcPr>
        <w:tcBorders>
          <w:bottom w:val="single" w:color="F79646" w:sz="4" w:space="0"/>
        </w:tcBorders>
        <w:shd w:val="clear" w:color="auto" w:fill="FFFFFF"/>
      </w:tcPr>
    </w:tblStylePr>
    <w:tblStylePr w:type="lastRow">
      <w:rPr>
        <w:rFonts w:ascii="方正仿宋_GBK" w:hAnsi="方正仿宋_GBK" w:eastAsia="宋体" w:cs="Times New Roman"/>
        <w:i/>
        <w:iCs/>
        <w:sz w:val="26"/>
      </w:rPr>
      <w:tcPr>
        <w:tcBorders>
          <w:top w:val="single" w:color="F7964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F79646" w:sz="4" w:space="0"/>
        </w:tcBorders>
        <w:shd w:val="clear" w:color="auto" w:fill="FFFFFF"/>
      </w:tcPr>
    </w:tblStylePr>
    <w:tblStylePr w:type="lastCol">
      <w:rPr>
        <w:rFonts w:ascii="方正仿宋_GBK" w:hAnsi="方正仿宋_GBK" w:eastAsia="宋体" w:cs="Times New Roman"/>
        <w:i/>
        <w:iCs/>
        <w:sz w:val="26"/>
      </w:rPr>
      <w:tcPr>
        <w:tcBorders>
          <w:left w:val="single" w:color="F79646" w:sz="4" w:space="0"/>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8">
    <w:name w:val="网格表 1 浅色 - 着色 11"/>
    <w:basedOn w:val="33"/>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9">
    <w:name w:val="网格表 1 浅色 - 着色 21"/>
    <w:basedOn w:val="33"/>
    <w:qFormat/>
    <w:uiPriority w:val="46"/>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260">
    <w:name w:val="网格表 1 浅色 - 着色 31"/>
    <w:basedOn w:val="33"/>
    <w:qFormat/>
    <w:uiPriority w:val="46"/>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blStylePr w:type="firstRow">
      <w:rPr>
        <w:b/>
        <w:bCs/>
      </w:rPr>
      <w:tcPr>
        <w:tcBorders>
          <w:bottom w:val="single" w:color="C2D69B" w:sz="12" w:space="0"/>
        </w:tcBorders>
      </w:tcPr>
    </w:tblStylePr>
    <w:tblStylePr w:type="lastRow">
      <w:rPr>
        <w:b/>
        <w:bCs/>
      </w:rPr>
      <w:tcPr>
        <w:tcBorders>
          <w:top w:val="double" w:color="C2D69B" w:sz="2" w:space="0"/>
        </w:tcBorders>
      </w:tcPr>
    </w:tblStylePr>
    <w:tblStylePr w:type="firstCol">
      <w:rPr>
        <w:b/>
        <w:bCs/>
      </w:rPr>
    </w:tblStylePr>
    <w:tblStylePr w:type="lastCol">
      <w:rPr>
        <w:b/>
        <w:bCs/>
      </w:rPr>
    </w:tblStylePr>
  </w:style>
  <w:style w:type="table" w:customStyle="1" w:styleId="261">
    <w:name w:val="网格表 1 浅色 - 着色 41"/>
    <w:basedOn w:val="33"/>
    <w:qFormat/>
    <w:uiPriority w:val="46"/>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Pr>
    <w:tblStylePr w:type="firstRow">
      <w:rPr>
        <w:b/>
        <w:bCs/>
      </w:rPr>
      <w:tcPr>
        <w:tcBorders>
          <w:bottom w:val="single" w:color="B2A1C7" w:sz="12" w:space="0"/>
        </w:tcBorders>
      </w:tcPr>
    </w:tblStylePr>
    <w:tblStylePr w:type="lastRow">
      <w:rPr>
        <w:b/>
        <w:bCs/>
      </w:rPr>
      <w:tcPr>
        <w:tcBorders>
          <w:top w:val="double" w:color="B2A1C7" w:sz="2" w:space="0"/>
        </w:tcBorders>
      </w:tcPr>
    </w:tblStylePr>
    <w:tblStylePr w:type="firstCol">
      <w:rPr>
        <w:b/>
        <w:bCs/>
      </w:rPr>
    </w:tblStylePr>
    <w:tblStylePr w:type="lastCol">
      <w:rPr>
        <w:b/>
        <w:bCs/>
      </w:rPr>
    </w:tblStylePr>
  </w:style>
  <w:style w:type="table" w:customStyle="1" w:styleId="262">
    <w:name w:val="网格表 1 浅色 - 着色 51"/>
    <w:basedOn w:val="33"/>
    <w:qFormat/>
    <w:uiPriority w:val="46"/>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bottom w:val="single" w:color="92CDDC" w:sz="12" w:space="0"/>
        </w:tcBorders>
      </w:tcPr>
    </w:tblStylePr>
    <w:tblStylePr w:type="lastRow">
      <w:rPr>
        <w:b/>
        <w:bCs/>
      </w:rPr>
      <w:tcPr>
        <w:tcBorders>
          <w:top w:val="double" w:color="92CDDC" w:sz="2" w:space="0"/>
        </w:tcBorders>
      </w:tcPr>
    </w:tblStylePr>
    <w:tblStylePr w:type="firstCol">
      <w:rPr>
        <w:b/>
        <w:bCs/>
      </w:rPr>
    </w:tblStylePr>
    <w:tblStylePr w:type="lastCol">
      <w:rPr>
        <w:b/>
        <w:bCs/>
      </w:rPr>
    </w:tblStylePr>
  </w:style>
  <w:style w:type="table" w:customStyle="1" w:styleId="263">
    <w:name w:val="网格表 1 浅色 - 着色 61"/>
    <w:basedOn w:val="33"/>
    <w:qFormat/>
    <w:uiPriority w:val="46"/>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bCs/>
      </w:rPr>
      <w:tcPr>
        <w:tcBorders>
          <w:bottom w:val="single" w:color="FABF8F" w:sz="12" w:space="0"/>
        </w:tcBorders>
      </w:tcPr>
    </w:tblStylePr>
    <w:tblStylePr w:type="lastRow">
      <w:rPr>
        <w:b/>
        <w:bCs/>
      </w:rPr>
      <w:tcPr>
        <w:tcBorders>
          <w:top w:val="double" w:color="FABF8F" w:sz="2" w:space="0"/>
        </w:tcBorders>
      </w:tcPr>
    </w:tblStylePr>
    <w:tblStylePr w:type="firstCol">
      <w:rPr>
        <w:b/>
        <w:bCs/>
      </w:rPr>
    </w:tblStylePr>
    <w:tblStylePr w:type="lastCol">
      <w:rPr>
        <w:b/>
        <w:bCs/>
      </w:rPr>
    </w:tblStylePr>
  </w:style>
  <w:style w:type="table" w:customStyle="1" w:styleId="264">
    <w:name w:val="网格表 21"/>
    <w:basedOn w:val="33"/>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bottom w:val="single" w:color="666666" w:sz="12" w:space="0"/>
          <w:insideH w:val="nil"/>
          <w:insideV w:val="nil"/>
        </w:tcBorders>
        <w:shd w:val="clear" w:color="auto" w:fill="FFFFFF"/>
      </w:tcPr>
    </w:tblStylePr>
    <w:tblStylePr w:type="lastRow">
      <w:rPr>
        <w:b/>
        <w:bCs/>
      </w:r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5">
    <w:name w:val="网格表 2 - 着色 11"/>
    <w:basedOn w:val="33"/>
    <w:qFormat/>
    <w:uiPriority w:val="47"/>
    <w:tblPr>
      <w:tblBorders>
        <w:top w:val="single" w:color="95B3D7" w:sz="2" w:space="0"/>
        <w:bottom w:val="single" w:color="95B3D7" w:sz="2" w:space="0"/>
        <w:insideH w:val="single" w:color="95B3D7" w:sz="2" w:space="0"/>
        <w:insideV w:val="single" w:color="95B3D7" w:sz="2" w:space="0"/>
      </w:tblBorders>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6">
    <w:name w:val="网格表 2 - 着色 21"/>
    <w:basedOn w:val="33"/>
    <w:qFormat/>
    <w:uiPriority w:val="47"/>
    <w:tblPr>
      <w:tblBorders>
        <w:top w:val="single" w:color="D99594" w:sz="2" w:space="0"/>
        <w:bottom w:val="single" w:color="D99594" w:sz="2" w:space="0"/>
        <w:insideH w:val="single" w:color="D99594" w:sz="2" w:space="0"/>
        <w:insideV w:val="single" w:color="D99594" w:sz="2" w:space="0"/>
      </w:tblBorders>
    </w:tblPr>
    <w:tblStylePr w:type="firstRow">
      <w:rPr>
        <w:b/>
        <w:bCs/>
      </w:rPr>
      <w:tcPr>
        <w:tcBorders>
          <w:top w:val="nil"/>
          <w:bottom w:val="single" w:color="D99594" w:sz="12" w:space="0"/>
          <w:insideH w:val="nil"/>
          <w:insideV w:val="nil"/>
        </w:tcBorders>
        <w:shd w:val="clear" w:color="auto" w:fill="FFFFFF"/>
      </w:tcPr>
    </w:tblStylePr>
    <w:tblStylePr w:type="lastRow">
      <w:rPr>
        <w:b/>
        <w:bCs/>
      </w:rPr>
      <w:tcPr>
        <w:tcBorders>
          <w:top w:val="double" w:color="D99594"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67">
    <w:name w:val="网格表 2 - 着色 31"/>
    <w:basedOn w:val="33"/>
    <w:qFormat/>
    <w:uiPriority w:val="47"/>
    <w:tblPr>
      <w:tblBorders>
        <w:top w:val="single" w:color="C2D69B" w:sz="2" w:space="0"/>
        <w:bottom w:val="single" w:color="C2D69B" w:sz="2" w:space="0"/>
        <w:insideH w:val="single" w:color="C2D69B" w:sz="2" w:space="0"/>
        <w:insideV w:val="single" w:color="C2D69B" w:sz="2" w:space="0"/>
      </w:tblBorders>
    </w:tblPr>
    <w:tblStylePr w:type="firstRow">
      <w:rPr>
        <w:b/>
        <w:bCs/>
      </w:rPr>
      <w:tcPr>
        <w:tcBorders>
          <w:top w:val="nil"/>
          <w:bottom w:val="single" w:color="C2D69B" w:sz="12" w:space="0"/>
          <w:insideH w:val="nil"/>
          <w:insideV w:val="nil"/>
        </w:tcBorders>
        <w:shd w:val="clear" w:color="auto" w:fill="FFFFFF"/>
      </w:tcPr>
    </w:tblStylePr>
    <w:tblStylePr w:type="lastRow">
      <w:rPr>
        <w:b/>
        <w:bCs/>
      </w:rPr>
      <w:tcPr>
        <w:tcBorders>
          <w:top w:val="double" w:color="C2D69B"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68">
    <w:name w:val="网格表 2 - 着色 41"/>
    <w:basedOn w:val="33"/>
    <w:qFormat/>
    <w:uiPriority w:val="47"/>
    <w:tblPr>
      <w:tblBorders>
        <w:top w:val="single" w:color="B2A1C7" w:sz="2" w:space="0"/>
        <w:bottom w:val="single" w:color="B2A1C7" w:sz="2" w:space="0"/>
        <w:insideH w:val="single" w:color="B2A1C7" w:sz="2" w:space="0"/>
        <w:insideV w:val="single" w:color="B2A1C7" w:sz="2" w:space="0"/>
      </w:tblBorders>
    </w:tblPr>
    <w:tblStylePr w:type="firstRow">
      <w:rPr>
        <w:b/>
        <w:bCs/>
      </w:rPr>
      <w:tcPr>
        <w:tcBorders>
          <w:top w:val="nil"/>
          <w:bottom w:val="single" w:color="B2A1C7" w:sz="12" w:space="0"/>
          <w:insideH w:val="nil"/>
          <w:insideV w:val="nil"/>
        </w:tcBorders>
        <w:shd w:val="clear" w:color="auto" w:fill="FFFFFF"/>
      </w:tcPr>
    </w:tblStylePr>
    <w:tblStylePr w:type="lastRow">
      <w:rPr>
        <w:b/>
        <w:bCs/>
      </w:rPr>
      <w:tcPr>
        <w:tcBorders>
          <w:top w:val="double" w:color="B2A1C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69">
    <w:name w:val="网格表 2 - 着色 51"/>
    <w:basedOn w:val="33"/>
    <w:qFormat/>
    <w:uiPriority w:val="47"/>
    <w:tblPr>
      <w:tblBorders>
        <w:top w:val="single" w:color="92CDDC" w:sz="2" w:space="0"/>
        <w:bottom w:val="single" w:color="92CDDC" w:sz="2" w:space="0"/>
        <w:insideH w:val="single" w:color="92CDDC" w:sz="2" w:space="0"/>
        <w:insideV w:val="single" w:color="92CDDC" w:sz="2" w:space="0"/>
      </w:tblBorders>
    </w:tblPr>
    <w:tblStylePr w:type="firstRow">
      <w:rPr>
        <w:b/>
        <w:bCs/>
      </w:rPr>
      <w:tcPr>
        <w:tcBorders>
          <w:top w:val="nil"/>
          <w:bottom w:val="single" w:color="92CDDC" w:sz="12" w:space="0"/>
          <w:insideH w:val="nil"/>
          <w:insideV w:val="nil"/>
        </w:tcBorders>
        <w:shd w:val="clear" w:color="auto" w:fill="FFFFFF"/>
      </w:tcPr>
    </w:tblStylePr>
    <w:tblStylePr w:type="lastRow">
      <w:rPr>
        <w:b/>
        <w:bCs/>
      </w:r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0">
    <w:name w:val="网格表 2 - 着色 61"/>
    <w:basedOn w:val="33"/>
    <w:qFormat/>
    <w:uiPriority w:val="47"/>
    <w:tblPr>
      <w:tblBorders>
        <w:top w:val="single" w:color="FABF8F" w:sz="2" w:space="0"/>
        <w:bottom w:val="single" w:color="FABF8F" w:sz="2" w:space="0"/>
        <w:insideH w:val="single" w:color="FABF8F" w:sz="2" w:space="0"/>
        <w:insideV w:val="single" w:color="FABF8F" w:sz="2" w:space="0"/>
      </w:tblBorders>
    </w:tblPr>
    <w:tblStylePr w:type="firstRow">
      <w:rPr>
        <w:b/>
        <w:bCs/>
      </w:rPr>
      <w:tcPr>
        <w:tcBorders>
          <w:top w:val="nil"/>
          <w:bottom w:val="single" w:color="FABF8F" w:sz="12" w:space="0"/>
          <w:insideH w:val="nil"/>
          <w:insideV w:val="nil"/>
        </w:tcBorders>
        <w:shd w:val="clear" w:color="auto" w:fill="FFFFFF"/>
      </w:tcPr>
    </w:tblStylePr>
    <w:tblStylePr w:type="lastRow">
      <w:rPr>
        <w:b/>
        <w:bCs/>
      </w:rPr>
      <w:tcPr>
        <w:tcBorders>
          <w:top w:val="double" w:color="FABF8F"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71">
    <w:name w:val="网格表 31"/>
    <w:basedOn w:val="33"/>
    <w:qFormat/>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72">
    <w:name w:val="网格表 3 - 着色 11"/>
    <w:basedOn w:val="33"/>
    <w:qFormat/>
    <w:uiPriority w:val="48"/>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273">
    <w:name w:val="网格表 3 - 着色 21"/>
    <w:basedOn w:val="33"/>
    <w:qFormat/>
    <w:uiPriority w:val="48"/>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274">
    <w:name w:val="网格表 3 - 着色 31"/>
    <w:basedOn w:val="33"/>
    <w:qFormat/>
    <w:uiPriority w:val="48"/>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275">
    <w:name w:val="网格表 3 - 着色 41"/>
    <w:basedOn w:val="33"/>
    <w:qFormat/>
    <w:uiPriority w:val="48"/>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276">
    <w:name w:val="网格表 3 - 着色 51"/>
    <w:basedOn w:val="33"/>
    <w:qFormat/>
    <w:uiPriority w:val="48"/>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277">
    <w:name w:val="网格表 3 - 着色 61"/>
    <w:basedOn w:val="33"/>
    <w:qFormat/>
    <w:uiPriority w:val="48"/>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278">
    <w:name w:val="网格表 41"/>
    <w:basedOn w:val="33"/>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9">
    <w:name w:val="网格表 4 - 着色 11"/>
    <w:basedOn w:val="33"/>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0">
    <w:name w:val="网格表 4 - 着色 21"/>
    <w:basedOn w:val="33"/>
    <w:qFormat/>
    <w:uiPriority w:val="49"/>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insideV w:val="nil"/>
        </w:tcBorders>
        <w:shd w:val="clear" w:color="auto" w:fill="C0504D"/>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81">
    <w:name w:val="网格表 4 - 着色 31"/>
    <w:basedOn w:val="33"/>
    <w:qFormat/>
    <w:uiPriority w:val="49"/>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82">
    <w:name w:val="网格表 4 - 着色 41"/>
    <w:basedOn w:val="33"/>
    <w:qFormat/>
    <w:uiPriority w:val="49"/>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insideV w:val="nil"/>
        </w:tcBorders>
        <w:shd w:val="clear" w:color="auto" w:fill="8064A2"/>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83">
    <w:name w:val="网格表 4 - 着色 51"/>
    <w:basedOn w:val="33"/>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4">
    <w:name w:val="网格表 4 - 着色 61"/>
    <w:basedOn w:val="33"/>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85">
    <w:name w:val="网格表 5 深色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86">
    <w:name w:val="网格表 5 深色 - 着色 1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table" w:customStyle="1" w:styleId="287">
    <w:name w:val="网格表 5 深色 - 着色 2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0504D"/>
      </w:tcPr>
    </w:tblStylePr>
    <w:tblStylePr w:type="band1Vert">
      <w:tcPr>
        <w:shd w:val="clear" w:color="auto" w:fill="E5B8B7"/>
      </w:tcPr>
    </w:tblStylePr>
    <w:tblStylePr w:type="band1Horz">
      <w:tcPr>
        <w:shd w:val="clear" w:color="auto" w:fill="E5B8B7"/>
      </w:tcPr>
    </w:tblStylePr>
  </w:style>
  <w:style w:type="table" w:customStyle="1" w:styleId="288">
    <w:name w:val="网格表 5 深色 - 着色 3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tcPr>
        <w:shd w:val="clear" w:color="auto" w:fill="D6E3BC"/>
      </w:tcPr>
    </w:tblStylePr>
    <w:tblStylePr w:type="band1Horz">
      <w:tcPr>
        <w:shd w:val="clear" w:color="auto" w:fill="D6E3BC"/>
      </w:tcPr>
    </w:tblStylePr>
  </w:style>
  <w:style w:type="table" w:customStyle="1" w:styleId="289">
    <w:name w:val="网格表 5 深色 - 着色 4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5DFE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8064A2"/>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8064A2"/>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8064A2"/>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8064A2"/>
      </w:tcPr>
    </w:tblStylePr>
    <w:tblStylePr w:type="band1Vert">
      <w:tcPr>
        <w:shd w:val="clear" w:color="auto" w:fill="CCC0D9"/>
      </w:tcPr>
    </w:tblStylePr>
    <w:tblStylePr w:type="band1Horz">
      <w:tcPr>
        <w:shd w:val="clear" w:color="auto" w:fill="CCC0D9"/>
      </w:tcPr>
    </w:tblStylePr>
  </w:style>
  <w:style w:type="table" w:customStyle="1" w:styleId="290">
    <w:name w:val="网格表 5 深色 - 着色 5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91">
    <w:name w:val="网格表 5 深色 - 着色 61"/>
    <w:basedOn w:val="3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92">
    <w:name w:val="网格表 6 彩色1"/>
    <w:basedOn w:val="33"/>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93">
    <w:name w:val="网格表 6 彩色 - 着色 11"/>
    <w:basedOn w:val="33"/>
    <w:qFormat/>
    <w:uiPriority w:val="51"/>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bottom w:val="single" w:color="95B3D7" w:sz="12" w:space="0"/>
        </w:tcBorders>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4">
    <w:name w:val="网格表 6 彩色 - 着色 21"/>
    <w:basedOn w:val="33"/>
    <w:qFormat/>
    <w:uiPriority w:val="51"/>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bottom w:val="single" w:color="D99594" w:sz="12" w:space="0"/>
        </w:tcBorders>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95">
    <w:name w:val="网格表 6 彩色 - 着色 31"/>
    <w:basedOn w:val="33"/>
    <w:qFormat/>
    <w:uiPriority w:val="51"/>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bottom w:val="single" w:color="C2D69B" w:sz="12" w:space="0"/>
        </w:tcBorders>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96">
    <w:name w:val="网格表 6 彩色 - 着色 41"/>
    <w:basedOn w:val="33"/>
    <w:qFormat/>
    <w:uiPriority w:val="51"/>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bottom w:val="single" w:color="B2A1C7" w:sz="12" w:space="0"/>
        </w:tcBorders>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97">
    <w:name w:val="网格表 6 彩色 - 着色 51"/>
    <w:basedOn w:val="33"/>
    <w:qFormat/>
    <w:uiPriority w:val="51"/>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bottom w:val="single" w:color="92CDDC" w:sz="12" w:space="0"/>
        </w:tcBorders>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8">
    <w:name w:val="网格表 6 彩色 - 着色 61"/>
    <w:basedOn w:val="33"/>
    <w:qFormat/>
    <w:uiPriority w:val="51"/>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99">
    <w:name w:val="网格表 7 彩色1"/>
    <w:basedOn w:val="33"/>
    <w:qFormat/>
    <w:uiPriority w:val="52"/>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300">
    <w:name w:val="网格表 7 彩色 - 着色 11"/>
    <w:basedOn w:val="33"/>
    <w:qFormat/>
    <w:uiPriority w:val="52"/>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301">
    <w:name w:val="网格表 7 彩色 - 着色 21"/>
    <w:basedOn w:val="33"/>
    <w:qFormat/>
    <w:uiPriority w:val="52"/>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302">
    <w:name w:val="网格表 7 彩色 - 着色 31"/>
    <w:basedOn w:val="33"/>
    <w:qFormat/>
    <w:uiPriority w:val="52"/>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303">
    <w:name w:val="网格表 7 彩色 - 着色 41"/>
    <w:basedOn w:val="33"/>
    <w:qFormat/>
    <w:uiPriority w:val="52"/>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304">
    <w:name w:val="网格表 7 彩色 - 着色 51"/>
    <w:basedOn w:val="33"/>
    <w:qFormat/>
    <w:uiPriority w:val="52"/>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305">
    <w:name w:val="网格表 7 彩色 - 着色 61"/>
    <w:basedOn w:val="33"/>
    <w:qFormat/>
    <w:uiPriority w:val="52"/>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306">
    <w:name w:val="网格型浅色1"/>
    <w:basedOn w:val="3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7">
    <w:name w:val="无格式表格 21"/>
    <w:basedOn w:val="33"/>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8">
    <w:name w:val="无格式表格 31"/>
    <w:basedOn w:val="33"/>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9">
    <w:name w:val="无格式表格 41"/>
    <w:basedOn w:val="33"/>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0">
    <w:name w:val="无格式表格 51"/>
    <w:basedOn w:val="33"/>
    <w:qFormat/>
    <w:uiPriority w:val="45"/>
    <w:tblStylePr w:type="firstRow">
      <w:rPr>
        <w:rFonts w:ascii="方正仿宋_GBK" w:hAnsi="方正仿宋_GBK" w:eastAsia="宋体" w:cs="Times New Roman"/>
        <w:i/>
        <w:iCs/>
        <w:sz w:val="26"/>
      </w:rPr>
      <w:tcPr>
        <w:tcBorders>
          <w:bottom w:val="single" w:color="7F7F7F" w:sz="4" w:space="0"/>
        </w:tcBorders>
        <w:shd w:val="clear" w:color="auto" w:fill="FFFFFF"/>
      </w:tcPr>
    </w:tblStylePr>
    <w:tblStylePr w:type="lastRow">
      <w:rPr>
        <w:rFonts w:ascii="方正仿宋_GBK" w:hAnsi="方正仿宋_GBK" w:eastAsia="宋体" w:cs="Times New Roman"/>
        <w:i/>
        <w:iCs/>
        <w:sz w:val="26"/>
      </w:rPr>
      <w:tcPr>
        <w:tcBorders>
          <w:top w:val="single" w:color="7F7F7F"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7F7F7F" w:sz="4" w:space="0"/>
        </w:tcBorders>
        <w:shd w:val="clear" w:color="auto" w:fill="FFFFFF"/>
      </w:tcPr>
    </w:tblStylePr>
    <w:tblStylePr w:type="lastCol">
      <w:rPr>
        <w:rFonts w:ascii="方正仿宋_GBK" w:hAnsi="方正仿宋_GBK" w:eastAsia="宋体"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11">
    <w:name w:val="批注框文本 字符"/>
    <w:link w:val="20"/>
    <w:semiHidden/>
    <w:qFormat/>
    <w:uiPriority w:val="99"/>
    <w:rPr>
      <w:rFonts w:ascii="宋体" w:hAnsi="宋体"/>
      <w:kern w:val="2"/>
      <w:sz w:val="18"/>
      <w:szCs w:val="18"/>
    </w:rPr>
  </w:style>
  <w:style w:type="character" w:customStyle="1" w:styleId="312">
    <w:name w:val="批注文字 字符"/>
    <w:link w:val="13"/>
    <w:qFormat/>
    <w:uiPriority w:val="99"/>
    <w:rPr>
      <w:rFonts w:ascii="宋体" w:hAnsi="宋体"/>
      <w:kern w:val="2"/>
      <w:sz w:val="24"/>
      <w:szCs w:val="24"/>
    </w:rPr>
  </w:style>
  <w:style w:type="character" w:customStyle="1" w:styleId="313">
    <w:name w:val="页眉 字符"/>
    <w:link w:val="22"/>
    <w:qFormat/>
    <w:uiPriority w:val="99"/>
    <w:rPr>
      <w:rFonts w:ascii="宋体" w:hAnsi="宋体"/>
      <w:kern w:val="2"/>
      <w:sz w:val="18"/>
      <w:szCs w:val="18"/>
    </w:rPr>
  </w:style>
  <w:style w:type="character" w:customStyle="1" w:styleId="314">
    <w:name w:val="页脚 字符"/>
    <w:link w:val="21"/>
    <w:qFormat/>
    <w:uiPriority w:val="99"/>
    <w:rPr>
      <w:rFonts w:ascii="宋体" w:hAnsi="宋体"/>
      <w:kern w:val="2"/>
      <w:sz w:val="18"/>
      <w:szCs w:val="18"/>
    </w:rPr>
  </w:style>
  <w:style w:type="character" w:customStyle="1" w:styleId="315">
    <w:name w:val="批注主题 字符"/>
    <w:link w:val="30"/>
    <w:semiHidden/>
    <w:qFormat/>
    <w:uiPriority w:val="99"/>
    <w:rPr>
      <w:rFonts w:ascii="宋体" w:hAnsi="宋体"/>
      <w:b/>
      <w:bCs/>
      <w:kern w:val="2"/>
      <w:sz w:val="24"/>
      <w:szCs w:val="24"/>
    </w:rPr>
  </w:style>
  <w:style w:type="character" w:customStyle="1" w:styleId="316">
    <w:name w:val="正文文本缩进 字符"/>
    <w:link w:val="15"/>
    <w:qFormat/>
    <w:uiPriority w:val="1"/>
    <w:rPr>
      <w:rFonts w:ascii="宋体" w:hAnsi="宋体"/>
      <w:kern w:val="2"/>
      <w:sz w:val="24"/>
      <w:szCs w:val="24"/>
    </w:rPr>
  </w:style>
  <w:style w:type="paragraph" w:customStyle="1" w:styleId="317">
    <w:name w:val="p15"/>
    <w:basedOn w:val="1"/>
    <w:qFormat/>
    <w:uiPriority w:val="0"/>
    <w:pPr>
      <w:widowControl/>
      <w:adjustRightInd/>
      <w:snapToGrid/>
      <w:spacing w:line="240" w:lineRule="auto"/>
      <w:ind w:firstLine="0" w:firstLineChars="0"/>
    </w:pPr>
    <w:rPr>
      <w:rFonts w:cs="宋体"/>
      <w:kern w:val="0"/>
      <w:sz w:val="21"/>
      <w:szCs w:val="21"/>
    </w:rPr>
  </w:style>
  <w:style w:type="paragraph" w:customStyle="1" w:styleId="318">
    <w:name w:val="Blockquote"/>
    <w:basedOn w:val="1"/>
    <w:qFormat/>
    <w:uiPriority w:val="0"/>
    <w:pPr>
      <w:autoSpaceDE w:val="0"/>
      <w:autoSpaceDN w:val="0"/>
      <w:snapToGrid/>
      <w:spacing w:before="100" w:after="100" w:line="240" w:lineRule="auto"/>
      <w:ind w:left="360" w:right="360" w:firstLine="0" w:firstLineChars="0"/>
      <w:jc w:val="left"/>
    </w:pPr>
    <w:rPr>
      <w:rFonts w:ascii="Times New Roman" w:hAnsi="Times New Roman"/>
      <w:kern w:val="0"/>
    </w:rPr>
  </w:style>
  <w:style w:type="paragraph" w:customStyle="1" w:styleId="319">
    <w:name w:val="正文1"/>
    <w:qFormat/>
    <w:uiPriority w:val="0"/>
    <w:rPr>
      <w:rFonts w:ascii="Calibri" w:hAnsi="Calibri" w:eastAsia="宋体" w:cs="Times New Roman"/>
      <w:sz w:val="24"/>
      <w:szCs w:val="24"/>
      <w:lang w:val="en-US" w:eastAsia="en-US" w:bidi="ar-SA"/>
    </w:rPr>
  </w:style>
  <w:style w:type="paragraph" w:customStyle="1" w:styleId="320">
    <w:name w:val="合同三级标题"/>
    <w:basedOn w:val="4"/>
    <w:qFormat/>
    <w:uiPriority w:val="0"/>
    <w:pPr>
      <w:keepLines/>
      <w:widowControl w:val="0"/>
      <w:tabs>
        <w:tab w:val="left" w:pos="284"/>
      </w:tabs>
      <w:autoSpaceDE w:val="0"/>
      <w:autoSpaceDN w:val="0"/>
      <w:adjustRightInd w:val="0"/>
    </w:pPr>
    <w:rPr>
      <w:rFonts w:ascii="Times New Roman" w:hAnsi="Times New Roman" w:eastAsia="黑体"/>
      <w:b w:val="0"/>
      <w:color w:val="auto"/>
      <w:kern w:val="0"/>
      <w:position w:val="-1"/>
      <w:szCs w:val="30"/>
    </w:rPr>
  </w:style>
  <w:style w:type="paragraph" w:customStyle="1" w:styleId="321">
    <w:name w:val="合同一级标题"/>
    <w:basedOn w:val="2"/>
    <w:next w:val="2"/>
    <w:qFormat/>
    <w:uiPriority w:val="0"/>
    <w:pPr>
      <w:keepNext/>
      <w:keepLines/>
      <w:numPr>
        <w:numId w:val="0"/>
      </w:numPr>
      <w:adjustRightInd/>
      <w:snapToGrid/>
      <w:spacing w:before="0" w:after="0" w:line="360" w:lineRule="auto"/>
      <w:outlineLvl w:val="1"/>
    </w:pPr>
    <w:rPr>
      <w:rFonts w:ascii="黑体" w:hAnsi="黑体" w:eastAsia="黑体"/>
      <w:b w:val="0"/>
      <w:bCs/>
      <w:sz w:val="36"/>
      <w:szCs w:val="44"/>
    </w:rPr>
  </w:style>
  <w:style w:type="paragraph" w:customStyle="1" w:styleId="322">
    <w:name w:val="正文 New"/>
    <w:qFormat/>
    <w:uiPriority w:val="0"/>
    <w:pPr>
      <w:widowControl w:val="0"/>
      <w:snapToGrid w:val="0"/>
      <w:spacing w:line="360" w:lineRule="auto"/>
      <w:jc w:val="center"/>
    </w:pPr>
    <w:rPr>
      <w:rFonts w:ascii="宋体" w:hAnsi="宋体" w:eastAsia="宋体" w:cs="宋体"/>
      <w:b/>
      <w:bCs/>
      <w:kern w:val="2"/>
      <w:sz w:val="32"/>
      <w:szCs w:val="32"/>
      <w:lang w:val="en-US" w:eastAsia="zh-CN" w:bidi="ar-SA"/>
    </w:rPr>
  </w:style>
  <w:style w:type="table" w:customStyle="1" w:styleId="323">
    <w:name w:val="Table Normal"/>
    <w:semiHidden/>
    <w:unhideWhenUsed/>
    <w:qFormat/>
    <w:uiPriority w:val="0"/>
    <w:tblPr>
      <w:tblCellMar>
        <w:top w:w="0" w:type="dxa"/>
        <w:left w:w="0" w:type="dxa"/>
        <w:bottom w:w="0" w:type="dxa"/>
        <w:right w:w="0" w:type="dxa"/>
      </w:tblCellMar>
    </w:tblPr>
  </w:style>
  <w:style w:type="paragraph" w:customStyle="1" w:styleId="324">
    <w:name w:val="null3"/>
    <w:unhideWhenUsed/>
    <w:qFormat/>
    <w:uiPriority w:val="0"/>
    <w:rPr>
      <w:rFonts w:hint="default" w:ascii="宋体" w:hAnsi="Calibri" w:eastAsia="宋体" w:cs="Times New Roman"/>
      <w:sz w:val="24"/>
      <w:szCs w:val="24"/>
      <w:lang w:val="en-US" w:eastAsia="zh-Hans"/>
    </w:rPr>
  </w:style>
  <w:style w:type="paragraph" w:customStyle="1" w:styleId="325">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8B2A-44ED-4140-8C1D-6D83BA6BD8AB}">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6465</Words>
  <Characters>7008</Characters>
  <Lines>123</Lines>
  <Paragraphs>34</Paragraphs>
  <TotalTime>16</TotalTime>
  <ScaleCrop>false</ScaleCrop>
  <LinksUpToDate>false</LinksUpToDate>
  <CharactersWithSpaces>7123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2025-04-09T07:47:00Z</dcterms:created>
  <dc:creator>Acer</dc:creator>
  <cp:lastModifiedBy>LJW</cp:lastModifiedBy>
  <cp:lastPrinted>2025-03-27T03:04:00Z</cp:lastPrinted>
  <dcterms:modified xsi:type="dcterms:W3CDTF">2025-09-16T07:34:52Z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AFB4D6129FF64F55B203C53F897CC156_13</vt:lpwstr>
  </property>
  <property fmtid="{D5CDD505-2E9C-101B-9397-08002B2CF9AE}" pid="4" name="KSOTemplateDocerSaveRecord">
    <vt:lpwstr>eyJoZGlkIjoiNTlhOWVhNTE0NDcyNjgxYWVmYjhjMTBhMmMzNzY1ODUiLCJ1c2VySWQiOiIzNjQxMjMwNTgifQ==</vt:lpwstr>
  </property>
</Properties>
</file>